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12" w:rsidRPr="00C121B2" w:rsidRDefault="00224C12" w:rsidP="00FA5384">
      <w:pPr>
        <w:tabs>
          <w:tab w:val="left" w:pos="6430"/>
        </w:tabs>
        <w:spacing w:after="0"/>
        <w:jc w:val="right"/>
        <w:rPr>
          <w:rFonts w:ascii="Times New Roman" w:hAnsi="Times New Roman"/>
          <w:b/>
          <w:sz w:val="24"/>
          <w:szCs w:val="24"/>
        </w:rPr>
      </w:pPr>
    </w:p>
    <w:p w:rsidR="006313A6" w:rsidRPr="000C7651" w:rsidRDefault="006313A6" w:rsidP="006313A6">
      <w:pPr>
        <w:tabs>
          <w:tab w:val="left" w:pos="6430"/>
        </w:tabs>
        <w:spacing w:after="0"/>
        <w:jc w:val="center"/>
        <w:rPr>
          <w:rFonts w:ascii="Times New Roman" w:hAnsi="Times New Roman"/>
          <w:b/>
          <w:sz w:val="24"/>
          <w:szCs w:val="24"/>
        </w:rPr>
      </w:pPr>
      <w:r>
        <w:rPr>
          <w:rFonts w:ascii="Times New Roman" w:hAnsi="Times New Roman"/>
          <w:b/>
          <w:sz w:val="24"/>
          <w:szCs w:val="24"/>
        </w:rPr>
        <w:t>Dubicsány Közég</w:t>
      </w:r>
      <w:r w:rsidRPr="000C7651">
        <w:rPr>
          <w:rFonts w:ascii="Times New Roman" w:hAnsi="Times New Roman"/>
          <w:b/>
          <w:sz w:val="24"/>
          <w:szCs w:val="24"/>
        </w:rPr>
        <w:t xml:space="preserve"> Önkormányzata Képviselő-testületének</w:t>
      </w:r>
    </w:p>
    <w:p w:rsidR="006313A6" w:rsidRPr="000C7651" w:rsidRDefault="006313A6" w:rsidP="006313A6">
      <w:pPr>
        <w:tabs>
          <w:tab w:val="left" w:pos="6430"/>
        </w:tabs>
        <w:spacing w:after="0"/>
        <w:jc w:val="center"/>
        <w:rPr>
          <w:rFonts w:ascii="Times New Roman" w:hAnsi="Times New Roman"/>
          <w:b/>
          <w:sz w:val="24"/>
          <w:szCs w:val="24"/>
        </w:rPr>
      </w:pPr>
      <w:r>
        <w:rPr>
          <w:rFonts w:ascii="Times New Roman" w:hAnsi="Times New Roman"/>
          <w:b/>
          <w:sz w:val="24"/>
          <w:szCs w:val="24"/>
        </w:rPr>
        <w:t>..</w:t>
      </w:r>
      <w:r w:rsidRPr="000C7651">
        <w:rPr>
          <w:rFonts w:ascii="Times New Roman" w:hAnsi="Times New Roman"/>
          <w:b/>
          <w:sz w:val="24"/>
          <w:szCs w:val="24"/>
        </w:rPr>
        <w:t>./2017.</w:t>
      </w:r>
      <w:r>
        <w:rPr>
          <w:rFonts w:ascii="Times New Roman" w:hAnsi="Times New Roman"/>
          <w:b/>
          <w:sz w:val="24"/>
          <w:szCs w:val="24"/>
        </w:rPr>
        <w:t>(XII.13.)</w:t>
      </w:r>
      <w:r w:rsidRPr="000C7651">
        <w:rPr>
          <w:rFonts w:ascii="Times New Roman" w:hAnsi="Times New Roman"/>
          <w:b/>
          <w:sz w:val="24"/>
          <w:szCs w:val="24"/>
        </w:rPr>
        <w:t xml:space="preserve"> </w:t>
      </w:r>
      <w:proofErr w:type="gramStart"/>
      <w:r w:rsidRPr="000C7651">
        <w:rPr>
          <w:rFonts w:ascii="Times New Roman" w:hAnsi="Times New Roman"/>
          <w:b/>
          <w:sz w:val="24"/>
          <w:szCs w:val="24"/>
        </w:rPr>
        <w:t>önkormányzati  rendelete</w:t>
      </w:r>
      <w:proofErr w:type="gramEnd"/>
    </w:p>
    <w:p w:rsidR="006313A6" w:rsidRPr="000C7651" w:rsidRDefault="006313A6" w:rsidP="006313A6">
      <w:pPr>
        <w:spacing w:after="0"/>
        <w:jc w:val="center"/>
        <w:rPr>
          <w:rFonts w:ascii="Times New Roman" w:hAnsi="Times New Roman"/>
          <w:b/>
          <w:sz w:val="24"/>
          <w:szCs w:val="24"/>
        </w:rPr>
      </w:pPr>
      <w:proofErr w:type="gramStart"/>
      <w:r w:rsidRPr="000C7651">
        <w:rPr>
          <w:rFonts w:ascii="Times New Roman" w:hAnsi="Times New Roman"/>
          <w:b/>
          <w:sz w:val="24"/>
          <w:szCs w:val="24"/>
        </w:rPr>
        <w:t>a</w:t>
      </w:r>
      <w:proofErr w:type="gramEnd"/>
      <w:r w:rsidRPr="000C7651">
        <w:rPr>
          <w:rFonts w:ascii="Times New Roman" w:hAnsi="Times New Roman"/>
          <w:b/>
          <w:sz w:val="24"/>
          <w:szCs w:val="24"/>
        </w:rPr>
        <w:t xml:space="preserve"> településkép védelméről</w:t>
      </w:r>
    </w:p>
    <w:p w:rsidR="00224C12" w:rsidRPr="00DA3310" w:rsidRDefault="00224C12" w:rsidP="006F4EEE">
      <w:pPr>
        <w:spacing w:after="0"/>
        <w:rPr>
          <w:rFonts w:ascii="Times New Roman" w:hAnsi="Times New Roman"/>
          <w:b/>
          <w:sz w:val="24"/>
          <w:szCs w:val="24"/>
        </w:rPr>
      </w:pPr>
    </w:p>
    <w:p w:rsidR="00224C12" w:rsidRPr="00DA3310" w:rsidRDefault="00224C12" w:rsidP="006F4EEE">
      <w:pPr>
        <w:spacing w:after="0"/>
        <w:rPr>
          <w:rFonts w:ascii="Times New Roman" w:hAnsi="Times New Roman"/>
          <w:b/>
          <w:sz w:val="24"/>
          <w:szCs w:val="24"/>
        </w:rPr>
      </w:pPr>
    </w:p>
    <w:p w:rsidR="0065467D" w:rsidRPr="000C7651" w:rsidRDefault="0065467D" w:rsidP="0065467D">
      <w:pPr>
        <w:spacing w:after="0"/>
        <w:jc w:val="both"/>
        <w:rPr>
          <w:rFonts w:ascii="Times New Roman" w:hAnsi="Times New Roman"/>
          <w:sz w:val="24"/>
          <w:szCs w:val="24"/>
        </w:rPr>
      </w:pPr>
      <w:r>
        <w:rPr>
          <w:rFonts w:ascii="Times New Roman" w:hAnsi="Times New Roman"/>
          <w:sz w:val="24"/>
          <w:szCs w:val="24"/>
        </w:rPr>
        <w:t>Dubicsány Község</w:t>
      </w:r>
      <w:r w:rsidRPr="000C7651">
        <w:rPr>
          <w:rFonts w:ascii="Times New Roman" w:hAnsi="Times New Roman"/>
          <w:sz w:val="24"/>
          <w:szCs w:val="24"/>
        </w:rPr>
        <w:t xml:space="preserve"> Önkormányzatának Képviselő-testülete a településkép védelméről szóló 2016. évi LXXIV. törvény 12. § (2) bekezdésében kapott felhatalmazás alapján, az épített környezet alakításáról és védelméről szóló 1997. évi LXXVIII. törvény 6/</w:t>
      </w:r>
      <w:proofErr w:type="gramStart"/>
      <w:r w:rsidRPr="000C7651">
        <w:rPr>
          <w:rFonts w:ascii="Times New Roman" w:hAnsi="Times New Roman"/>
          <w:sz w:val="24"/>
          <w:szCs w:val="24"/>
        </w:rPr>
        <w:t>A</w:t>
      </w:r>
      <w:proofErr w:type="gramEnd"/>
      <w:r w:rsidRPr="000C7651">
        <w:rPr>
          <w:rFonts w:ascii="Times New Roman" w:hAnsi="Times New Roman"/>
          <w:sz w:val="24"/>
          <w:szCs w:val="24"/>
        </w:rPr>
        <w:t xml:space="preserve">. § (1) bekezdés a) pont </w:t>
      </w:r>
      <w:proofErr w:type="spellStart"/>
      <w:r w:rsidRPr="000C7651">
        <w:rPr>
          <w:rFonts w:ascii="Times New Roman" w:hAnsi="Times New Roman"/>
          <w:sz w:val="24"/>
          <w:szCs w:val="24"/>
        </w:rPr>
        <w:t>aa</w:t>
      </w:r>
      <w:proofErr w:type="spellEnd"/>
      <w:r w:rsidRPr="000C7651">
        <w:rPr>
          <w:rFonts w:ascii="Times New Roman" w:hAnsi="Times New Roman"/>
          <w:sz w:val="24"/>
          <w:szCs w:val="24"/>
        </w:rPr>
        <w:t>) alpontjában, (2) bekezdés b)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w:t>
      </w:r>
      <w:proofErr w:type="gramStart"/>
      <w:r w:rsidRPr="000C7651">
        <w:rPr>
          <w:rFonts w:ascii="Times New Roman" w:hAnsi="Times New Roman"/>
          <w:sz w:val="24"/>
          <w:szCs w:val="24"/>
        </w:rPr>
        <w:t>A</w:t>
      </w:r>
      <w:proofErr w:type="gramEnd"/>
      <w:r w:rsidRPr="000C7651">
        <w:rPr>
          <w:rFonts w:ascii="Times New Roman" w:hAnsi="Times New Roman"/>
          <w:sz w:val="24"/>
          <w:szCs w:val="24"/>
        </w:rPr>
        <w:t xml:space="preserve">.§ (6) bekezdésében biztosított véleményezési jogkörében eljáró Borsod-Abaúj-Zemplén Megyei Kormányhivatal Kormány megbízotti Kabinet Állami Főépítész, Bükki Nemzeti Park Igazgatóság, Nemzeti Média és Hírközlési Hatóság és a Borsod-Abaúj-Zemplén Megyei Kormányhivatal Miskolci Járási Hivatala,  valamint a </w:t>
      </w:r>
      <w:r>
        <w:rPr>
          <w:rFonts w:ascii="Times New Roman" w:hAnsi="Times New Roman"/>
          <w:sz w:val="24"/>
          <w:szCs w:val="24"/>
        </w:rPr>
        <w:t>Dubicsány Község</w:t>
      </w:r>
      <w:r w:rsidRPr="000C7651">
        <w:rPr>
          <w:rFonts w:ascii="Times New Roman" w:hAnsi="Times New Roman"/>
          <w:sz w:val="24"/>
          <w:szCs w:val="24"/>
        </w:rPr>
        <w:t xml:space="preserve"> Önkormányzat Képviselő-testületének a partnerségi egyeztetés szabályairól szóló </w:t>
      </w:r>
      <w:r w:rsidR="00D865DE">
        <w:rPr>
          <w:rFonts w:ascii="Times New Roman" w:hAnsi="Times New Roman"/>
          <w:sz w:val="24"/>
          <w:szCs w:val="24"/>
        </w:rPr>
        <w:t>8</w:t>
      </w:r>
      <w:r w:rsidRPr="000C7651">
        <w:rPr>
          <w:rFonts w:ascii="Times New Roman" w:hAnsi="Times New Roman"/>
          <w:sz w:val="24"/>
          <w:szCs w:val="24"/>
        </w:rPr>
        <w:t>/2017.(</w:t>
      </w:r>
      <w:r w:rsidR="00D865DE">
        <w:rPr>
          <w:rFonts w:ascii="Times New Roman" w:hAnsi="Times New Roman"/>
          <w:sz w:val="24"/>
          <w:szCs w:val="24"/>
        </w:rPr>
        <w:t>IX.12.</w:t>
      </w:r>
      <w:r w:rsidRPr="000C7651">
        <w:rPr>
          <w:rFonts w:ascii="Times New Roman" w:hAnsi="Times New Roman"/>
          <w:sz w:val="24"/>
          <w:szCs w:val="24"/>
        </w:rPr>
        <w:t>) önkormányzati rendelet szerinti partnerek véleményének a következőket rendeli el:</w:t>
      </w:r>
    </w:p>
    <w:p w:rsidR="00224C12" w:rsidRPr="00DA3310" w:rsidRDefault="00224C12" w:rsidP="00FA5384">
      <w:pPr>
        <w:tabs>
          <w:tab w:val="left" w:pos="6430"/>
        </w:tabs>
        <w:spacing w:after="0"/>
        <w:jc w:val="right"/>
        <w:rPr>
          <w:rFonts w:ascii="Times New Roman" w:hAnsi="Times New Roman"/>
          <w:i/>
          <w:sz w:val="24"/>
          <w:szCs w:val="24"/>
        </w:rPr>
      </w:pPr>
    </w:p>
    <w:p w:rsidR="00224C12" w:rsidRPr="00DA3310" w:rsidRDefault="00224C12" w:rsidP="00FA5384">
      <w:pPr>
        <w:tabs>
          <w:tab w:val="left" w:pos="6430"/>
        </w:tabs>
        <w:spacing w:after="0"/>
        <w:jc w:val="center"/>
        <w:rPr>
          <w:rFonts w:ascii="Times New Roman" w:hAnsi="Times New Roman"/>
          <w:b/>
          <w:i/>
          <w:sz w:val="24"/>
          <w:szCs w:val="24"/>
        </w:rPr>
      </w:pPr>
      <w:r w:rsidRPr="00DA3310">
        <w:rPr>
          <w:rFonts w:ascii="Times New Roman" w:hAnsi="Times New Roman"/>
          <w:b/>
          <w:i/>
          <w:sz w:val="24"/>
          <w:szCs w:val="24"/>
        </w:rPr>
        <w:t>I. FEJEZET</w:t>
      </w:r>
    </w:p>
    <w:p w:rsidR="00224C12" w:rsidRPr="00DA3310" w:rsidRDefault="00224C12" w:rsidP="00FA5384">
      <w:pPr>
        <w:tabs>
          <w:tab w:val="left" w:pos="6430"/>
        </w:tabs>
        <w:spacing w:after="0"/>
        <w:jc w:val="center"/>
        <w:rPr>
          <w:rFonts w:ascii="Times New Roman" w:hAnsi="Times New Roman"/>
          <w:b/>
          <w:i/>
          <w:sz w:val="24"/>
          <w:szCs w:val="24"/>
        </w:rPr>
      </w:pPr>
      <w:r w:rsidRPr="00DA3310">
        <w:rPr>
          <w:rFonts w:ascii="Times New Roman" w:hAnsi="Times New Roman"/>
          <w:b/>
          <w:i/>
          <w:sz w:val="24"/>
          <w:szCs w:val="24"/>
        </w:rPr>
        <w:t>BEVEZETŐ RENDELKEZÉSEK</w:t>
      </w:r>
    </w:p>
    <w:p w:rsidR="00224C12" w:rsidRPr="00DA3310" w:rsidRDefault="00224C12" w:rsidP="00FA5384">
      <w:pPr>
        <w:tabs>
          <w:tab w:val="left" w:pos="6430"/>
        </w:tabs>
        <w:spacing w:after="0"/>
        <w:jc w:val="center"/>
        <w:rPr>
          <w:rFonts w:ascii="Times New Roman" w:hAnsi="Times New Roman"/>
          <w:sz w:val="24"/>
          <w:szCs w:val="24"/>
        </w:rPr>
      </w:pPr>
    </w:p>
    <w:p w:rsidR="00224C12" w:rsidRPr="00DA3310" w:rsidRDefault="00224C12" w:rsidP="001C2708">
      <w:pPr>
        <w:pStyle w:val="Listaszerbekezds"/>
        <w:numPr>
          <w:ilvl w:val="0"/>
          <w:numId w:val="1"/>
        </w:numPr>
        <w:spacing w:after="0"/>
        <w:jc w:val="center"/>
        <w:rPr>
          <w:rFonts w:ascii="Times New Roman" w:hAnsi="Times New Roman"/>
          <w:b/>
          <w:sz w:val="24"/>
          <w:szCs w:val="24"/>
        </w:rPr>
      </w:pPr>
      <w:r w:rsidRPr="00DA3310">
        <w:rPr>
          <w:rFonts w:ascii="Times New Roman" w:hAnsi="Times New Roman"/>
          <w:b/>
          <w:sz w:val="24"/>
          <w:szCs w:val="24"/>
        </w:rPr>
        <w:t>A rendelet célja, hatálya és értelmező rendelkezések</w:t>
      </w:r>
    </w:p>
    <w:p w:rsidR="00224C12" w:rsidRPr="00DA3310" w:rsidRDefault="00224C12" w:rsidP="00FA5384">
      <w:pPr>
        <w:tabs>
          <w:tab w:val="left" w:pos="6430"/>
        </w:tabs>
        <w:spacing w:after="0"/>
        <w:jc w:val="center"/>
        <w:rPr>
          <w:rFonts w:ascii="Times New Roman" w:hAnsi="Times New Roman"/>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1. §</w:t>
      </w:r>
    </w:p>
    <w:p w:rsidR="00224C12" w:rsidRPr="00DA3310" w:rsidRDefault="00224C12" w:rsidP="000D50CF">
      <w:pPr>
        <w:pStyle w:val="Listaszerbekezds"/>
        <w:tabs>
          <w:tab w:val="left" w:pos="6430"/>
        </w:tabs>
        <w:spacing w:after="0"/>
        <w:ind w:left="0"/>
        <w:rPr>
          <w:rFonts w:ascii="Times New Roman" w:hAnsi="Times New Roman"/>
          <w:i/>
          <w:sz w:val="24"/>
          <w:szCs w:val="24"/>
        </w:rPr>
      </w:pP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sz w:val="24"/>
          <w:szCs w:val="24"/>
        </w:rPr>
        <w:t>(1)</w:t>
      </w:r>
      <w:r w:rsidRPr="00DA3310">
        <w:rPr>
          <w:rFonts w:ascii="Times New Roman" w:hAnsi="Times New Roman"/>
          <w:sz w:val="24"/>
          <w:szCs w:val="24"/>
        </w:rPr>
        <w:tab/>
        <w:t>A rendelet célja</w:t>
      </w:r>
      <w:r w:rsidR="00DA3310">
        <w:rPr>
          <w:rFonts w:ascii="Times New Roman" w:hAnsi="Times New Roman"/>
          <w:sz w:val="24"/>
          <w:szCs w:val="24"/>
        </w:rPr>
        <w:t xml:space="preserve"> Dubicsány község</w:t>
      </w:r>
      <w:r w:rsidRPr="00DA3310">
        <w:rPr>
          <w:rFonts w:ascii="Times New Roman" w:hAnsi="Times New Roman"/>
          <w:sz w:val="24"/>
          <w:szCs w:val="24"/>
        </w:rPr>
        <w:t xml:space="preserve"> sajátos településképének társadalmi bevonás és konszenzus által történő védelme és alakítása</w:t>
      </w:r>
    </w:p>
    <w:p w:rsidR="00224C12" w:rsidRPr="00DA3310" w:rsidRDefault="00224C12" w:rsidP="00B105C4">
      <w:pPr>
        <w:pStyle w:val="Nincstrkz"/>
        <w:jc w:val="both"/>
        <w:rPr>
          <w:rFonts w:ascii="Times New Roman" w:hAnsi="Times New Roman"/>
          <w:iCs/>
          <w:sz w:val="24"/>
          <w:szCs w:val="24"/>
        </w:rPr>
      </w:pPr>
      <w:r w:rsidRPr="00DA3310">
        <w:rPr>
          <w:rFonts w:ascii="Times New Roman" w:hAnsi="Times New Roman"/>
          <w:iCs/>
          <w:sz w:val="24"/>
          <w:szCs w:val="24"/>
        </w:rPr>
        <w:t xml:space="preserve">- </w:t>
      </w:r>
      <w:r w:rsidRPr="00DA3310">
        <w:rPr>
          <w:rFonts w:ascii="Times New Roman" w:hAnsi="Times New Roman"/>
          <w:sz w:val="24"/>
          <w:szCs w:val="24"/>
        </w:rPr>
        <w:t>a helyi építészeti örökség területi és egyedi védelem (a továbbiakban: helyi védelem) meghatározásával, a védetté nyilvánítás a védelem megszüntetés szabályozásával;</w:t>
      </w:r>
    </w:p>
    <w:p w:rsidR="00224C12" w:rsidRPr="00DA3310" w:rsidRDefault="00224C12" w:rsidP="00B105C4">
      <w:pPr>
        <w:pStyle w:val="Nincstrkz"/>
        <w:jc w:val="both"/>
        <w:rPr>
          <w:rFonts w:ascii="Times New Roman" w:hAnsi="Times New Roman"/>
          <w:iCs/>
          <w:sz w:val="24"/>
          <w:szCs w:val="24"/>
        </w:rPr>
      </w:pPr>
      <w:r w:rsidRPr="00DA3310">
        <w:rPr>
          <w:rFonts w:ascii="Times New Roman" w:hAnsi="Times New Roman"/>
          <w:iCs/>
          <w:sz w:val="24"/>
          <w:szCs w:val="24"/>
        </w:rPr>
        <w:t>- településképi szempontból meghatározó területek meghatározásával;</w:t>
      </w: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iCs/>
          <w:sz w:val="24"/>
          <w:szCs w:val="24"/>
        </w:rPr>
        <w:t>-  </w:t>
      </w:r>
      <w:r w:rsidRPr="00DA3310">
        <w:rPr>
          <w:rFonts w:ascii="Times New Roman" w:hAnsi="Times New Roman"/>
          <w:sz w:val="24"/>
          <w:szCs w:val="24"/>
        </w:rPr>
        <w:t>településképi követelmények meghatározásával;</w:t>
      </w: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iCs/>
          <w:sz w:val="24"/>
          <w:szCs w:val="24"/>
        </w:rPr>
        <w:t>-  </w:t>
      </w:r>
      <w:r w:rsidRPr="00DA3310">
        <w:rPr>
          <w:rFonts w:ascii="Times New Roman" w:hAnsi="Times New Roman"/>
          <w:sz w:val="24"/>
          <w:szCs w:val="24"/>
        </w:rPr>
        <w:t>településkép-érvényesítési eszközök szabályozásával,</w:t>
      </w: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iCs/>
          <w:sz w:val="24"/>
          <w:szCs w:val="24"/>
        </w:rPr>
        <w:t>-  </w:t>
      </w:r>
      <w:r w:rsidRPr="00DA3310">
        <w:rPr>
          <w:rFonts w:ascii="Times New Roman" w:hAnsi="Times New Roman"/>
          <w:sz w:val="24"/>
          <w:szCs w:val="24"/>
        </w:rPr>
        <w:t>településképi önkormányzati támogatási és ösztönző rendszer alkalmazásával.</w:t>
      </w:r>
    </w:p>
    <w:p w:rsidR="00224C12" w:rsidRPr="00DA3310" w:rsidRDefault="00224C12" w:rsidP="00B105C4">
      <w:pPr>
        <w:pStyle w:val="Nincstrkz"/>
        <w:rPr>
          <w:rFonts w:ascii="Times New Roman" w:hAnsi="Times New Roman"/>
          <w:sz w:val="24"/>
          <w:szCs w:val="24"/>
        </w:rPr>
      </w:pP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sz w:val="24"/>
          <w:szCs w:val="24"/>
        </w:rPr>
        <w:t>(2)</w:t>
      </w:r>
      <w:r w:rsidRPr="00DA3310">
        <w:rPr>
          <w:rFonts w:ascii="Times New Roman" w:hAnsi="Times New Roman"/>
          <w:sz w:val="24"/>
          <w:szCs w:val="24"/>
        </w:rPr>
        <w:tab/>
        <w:t xml:space="preserve">A helyi védelem célja a település településképe és történelme szempontjából meghatározó építészeti örökség kiemelkedő értékű elemeinek védelme, a jellegzetes karakterének a jövő nemzedékek számára történő megóvása. </w:t>
      </w: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sz w:val="24"/>
          <w:szCs w:val="24"/>
        </w:rPr>
        <w:t xml:space="preserve">A helyi védelem alatt álló építészeti örökség a nemzeti közös kulturális kincs része, ezért fenntartása, védelmével összhangban lévő használata és bemutatása közérdek. </w:t>
      </w:r>
    </w:p>
    <w:p w:rsidR="00224C12" w:rsidRPr="00DA3310" w:rsidRDefault="00224C12" w:rsidP="00B105C4">
      <w:pPr>
        <w:pStyle w:val="Nincstrkz"/>
        <w:jc w:val="both"/>
        <w:rPr>
          <w:rFonts w:ascii="Times New Roman" w:hAnsi="Times New Roman"/>
          <w:sz w:val="24"/>
          <w:szCs w:val="24"/>
        </w:rPr>
      </w:pPr>
      <w:r w:rsidRPr="00DA3310">
        <w:rPr>
          <w:rFonts w:ascii="Times New Roman" w:hAnsi="Times New Roman"/>
          <w:sz w:val="24"/>
          <w:szCs w:val="24"/>
        </w:rPr>
        <w:t>Tilos a helyi védett építészeti örökség elemeinek veszélyeztetése, megrongálása, megsemmisítése.</w:t>
      </w:r>
    </w:p>
    <w:p w:rsidR="00224C12" w:rsidRPr="00DA3310" w:rsidRDefault="00224C12" w:rsidP="00B105C4">
      <w:pPr>
        <w:pStyle w:val="Nincstrkz"/>
        <w:rPr>
          <w:rFonts w:ascii="Times New Roman" w:hAnsi="Times New Roman"/>
          <w:b/>
          <w:sz w:val="24"/>
          <w:szCs w:val="24"/>
        </w:rPr>
      </w:pPr>
    </w:p>
    <w:p w:rsidR="00224C12" w:rsidRPr="00DA3310" w:rsidRDefault="00224C12" w:rsidP="002C36B6">
      <w:pPr>
        <w:pStyle w:val="Nincstrkz"/>
        <w:jc w:val="both"/>
        <w:rPr>
          <w:rFonts w:ascii="Times New Roman" w:hAnsi="Times New Roman"/>
          <w:sz w:val="24"/>
          <w:szCs w:val="24"/>
        </w:rPr>
      </w:pPr>
      <w:r w:rsidRPr="00DA3310">
        <w:rPr>
          <w:rFonts w:ascii="Times New Roman" w:hAnsi="Times New Roman"/>
          <w:sz w:val="24"/>
          <w:szCs w:val="24"/>
        </w:rPr>
        <w:t>(3)</w:t>
      </w:r>
      <w:r w:rsidRPr="00DA3310">
        <w:rPr>
          <w:rFonts w:ascii="Times New Roman" w:hAnsi="Times New Roman"/>
          <w:sz w:val="24"/>
          <w:szCs w:val="24"/>
        </w:rPr>
        <w:tab/>
        <w:t>A településképi szempontból meghatározó területek megállapításának célja a területek jellemző, értékes településképi megjelenésének megőrzése, a tervezett építkezések meghatározó területek jellegzetességeihez történő illeszkedésének elősegítése, az épített környezet minőségének javítása, továbbá az épített és természeti környezet harmóniájának megteremtése.</w:t>
      </w:r>
    </w:p>
    <w:p w:rsidR="00224C12" w:rsidRPr="00DA3310" w:rsidRDefault="00224C12" w:rsidP="002C36B6">
      <w:pPr>
        <w:pStyle w:val="Nincstrkz"/>
        <w:jc w:val="both"/>
        <w:rPr>
          <w:rFonts w:ascii="Times New Roman" w:hAnsi="Times New Roman"/>
          <w:b/>
          <w:sz w:val="24"/>
          <w:szCs w:val="24"/>
        </w:rPr>
      </w:pPr>
    </w:p>
    <w:p w:rsidR="00224C12" w:rsidRPr="00DA3310" w:rsidRDefault="00224C12" w:rsidP="002C36B6">
      <w:pPr>
        <w:pStyle w:val="Nincstrkz"/>
        <w:jc w:val="both"/>
        <w:rPr>
          <w:rFonts w:ascii="Times New Roman" w:hAnsi="Times New Roman"/>
          <w:sz w:val="24"/>
          <w:szCs w:val="24"/>
        </w:rPr>
      </w:pPr>
      <w:r w:rsidRPr="00DA3310">
        <w:rPr>
          <w:rFonts w:ascii="Times New Roman" w:hAnsi="Times New Roman"/>
          <w:sz w:val="24"/>
          <w:szCs w:val="24"/>
        </w:rPr>
        <w:t>(4)</w:t>
      </w:r>
      <w:r w:rsidRPr="00DA3310">
        <w:rPr>
          <w:rFonts w:ascii="Times New Roman" w:hAnsi="Times New Roman"/>
          <w:sz w:val="24"/>
          <w:szCs w:val="24"/>
        </w:rPr>
        <w:tab/>
        <w:t xml:space="preserve">A rendelet hatálya kiterjed </w:t>
      </w:r>
      <w:r w:rsidR="00DA3310">
        <w:rPr>
          <w:rFonts w:ascii="Times New Roman" w:hAnsi="Times New Roman"/>
          <w:sz w:val="24"/>
          <w:szCs w:val="24"/>
        </w:rPr>
        <w:t>Dubicsány község</w:t>
      </w:r>
      <w:r w:rsidRPr="00DA3310">
        <w:rPr>
          <w:rFonts w:ascii="Times New Roman" w:hAnsi="Times New Roman"/>
          <w:sz w:val="24"/>
          <w:szCs w:val="24"/>
        </w:rPr>
        <w:t xml:space="preserve"> teljes igazgatási területére.</w:t>
      </w:r>
    </w:p>
    <w:p w:rsidR="00224C12" w:rsidRPr="00DA3310" w:rsidRDefault="00224C12" w:rsidP="00EA29AB">
      <w:pPr>
        <w:tabs>
          <w:tab w:val="left" w:pos="6430"/>
        </w:tabs>
        <w:spacing w:after="0"/>
        <w:jc w:val="both"/>
        <w:rPr>
          <w:rFonts w:ascii="Times New Roman" w:hAnsi="Times New Roman"/>
          <w:b/>
          <w:sz w:val="24"/>
          <w:szCs w:val="24"/>
        </w:rPr>
      </w:pPr>
    </w:p>
    <w:p w:rsidR="00224C12" w:rsidRPr="00DA3310" w:rsidRDefault="00224C12" w:rsidP="00DB415B">
      <w:pPr>
        <w:rPr>
          <w:rFonts w:ascii="Times New Roman" w:hAnsi="Times New Roman"/>
          <w:sz w:val="24"/>
          <w:szCs w:val="24"/>
        </w:rPr>
      </w:pPr>
      <w:r w:rsidRPr="00DA3310">
        <w:rPr>
          <w:rFonts w:ascii="Times New Roman" w:hAnsi="Times New Roman"/>
          <w:sz w:val="24"/>
          <w:szCs w:val="24"/>
        </w:rPr>
        <w:t>(5)</w:t>
      </w:r>
      <w:r w:rsidRPr="00DA3310">
        <w:rPr>
          <w:rFonts w:ascii="Times New Roman" w:hAnsi="Times New Roman"/>
          <w:sz w:val="24"/>
          <w:szCs w:val="24"/>
        </w:rPr>
        <w:tab/>
        <w:t>E rendelet alkalmazásában használat fogalmak és magyarázataik:</w:t>
      </w:r>
    </w:p>
    <w:p w:rsidR="00224C12" w:rsidRPr="00DA3310" w:rsidRDefault="00224C12" w:rsidP="00BF5D39">
      <w:pPr>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védett településszerkezetű terület (helyi területi védelem): a képviselő-testület által védetté nyilvánított településrész (telekstruktúra, utcavonal-vezetés, utcakép, vagy utcakép részlet), ahol területi építészeti követelmény lehet a beépítés egyedi telepítési módja, a beépítési mód, a beépítés jellemző szintszáma, vagy az épület legmagasabb pontja, a kerti építmények-, műtárgyak-, kerítések kialakítása, továbbá a közterület-alakítási terv kötelezettsége.</w:t>
      </w:r>
    </w:p>
    <w:p w:rsidR="00224C12" w:rsidRPr="00DA3310" w:rsidRDefault="00224C12" w:rsidP="00835429">
      <w:pPr>
        <w:spacing w:after="0" w:line="240" w:lineRule="auto"/>
        <w:ind w:left="360"/>
        <w:jc w:val="both"/>
        <w:rPr>
          <w:rFonts w:ascii="Times New Roman" w:hAnsi="Times New Roman"/>
          <w:sz w:val="24"/>
          <w:szCs w:val="20"/>
        </w:rPr>
      </w:pPr>
    </w:p>
    <w:p w:rsidR="00224C12" w:rsidRPr="00DA3310" w:rsidRDefault="00224C12" w:rsidP="00BF5D39">
      <w:pPr>
        <w:numPr>
          <w:ilvl w:val="0"/>
          <w:numId w:val="7"/>
        </w:numPr>
        <w:spacing w:after="0" w:line="240" w:lineRule="auto"/>
        <w:jc w:val="both"/>
        <w:rPr>
          <w:rFonts w:ascii="Times New Roman" w:hAnsi="Times New Roman"/>
          <w:sz w:val="24"/>
          <w:szCs w:val="20"/>
        </w:rPr>
      </w:pPr>
      <w:proofErr w:type="gramStart"/>
      <w:r w:rsidRPr="00DA3310">
        <w:rPr>
          <w:rFonts w:ascii="Times New Roman" w:hAnsi="Times New Roman"/>
          <w:sz w:val="24"/>
          <w:szCs w:val="20"/>
        </w:rPr>
        <w:t>védett településkarakterű terület (helyi területi védelem): a képviselő-testület által védetté nyilvánított településrész, ahol egyedi területi építészeti követelmény lehet az építmények, sajátos építményfajták és műtárgyak anyaghasználata és elhelyezése, az épületek tömegformálása (megengedett legnagyobb szélességi és hosszanti méret, vagy ezek aránya, tetőzet kialakítási módja, tetőgerincének a telek homlokzatához képest meghatározott iránya, tetőfelépítmények), az épületek homlokzati kialakítása (homlokzati architektúra, homlokzattagolás, nyílásrend, nyílásosztás, díszek, tagozatok, kiegészítő</w:t>
      </w:r>
      <w:proofErr w:type="gramEnd"/>
      <w:r w:rsidRPr="00DA3310">
        <w:rPr>
          <w:rFonts w:ascii="Times New Roman" w:hAnsi="Times New Roman"/>
          <w:sz w:val="24"/>
          <w:szCs w:val="20"/>
        </w:rPr>
        <w:t xml:space="preserve"> elemek, egyéb műszaki berendezések homlokzati elhelyezhetősége), és a zöldfelületek kialakítása (fás szárú növényfajok telepíthetősége, településképi illeszkedése, a zöldfelületen elhelyezhető kerti építmények és burkolatok településképi illeszkedése), reklámhordozók elhelyezhetősége.</w:t>
      </w:r>
    </w:p>
    <w:p w:rsidR="00224C12" w:rsidRPr="00DA3310" w:rsidRDefault="00224C12" w:rsidP="00835429">
      <w:pPr>
        <w:spacing w:after="0" w:line="240" w:lineRule="auto"/>
        <w:jc w:val="both"/>
        <w:rPr>
          <w:rFonts w:ascii="Times New Roman" w:hAnsi="Times New Roman"/>
          <w:sz w:val="24"/>
          <w:szCs w:val="20"/>
        </w:rPr>
      </w:pPr>
    </w:p>
    <w:p w:rsidR="00224C12" w:rsidRPr="00DA3310" w:rsidRDefault="00224C12" w:rsidP="00BF5D39">
      <w:pPr>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védett egyedi építészeti vagy természeti érték (helyi egyedi védelem): a képviselő-testület által védetté nyilvánított építmény (épület, épület belső kialakítás), építményrész (épületrész), (vagy anyaghasználat, tömegformálás, homlokzati kialakítás), táj- és kertépítészeti alkotás, egyedi tájérték, növényzet (helyi természetvédelmi terület), szobor, képzőművészeti alkotás, utcabútor, valamint az általuk érintett telek egésze, vagy telekrésze.</w:t>
      </w:r>
    </w:p>
    <w:p w:rsidR="00224C12" w:rsidRPr="00DA3310" w:rsidRDefault="00224C12" w:rsidP="00835429">
      <w:pPr>
        <w:spacing w:after="0" w:line="240" w:lineRule="auto"/>
        <w:jc w:val="both"/>
        <w:rPr>
          <w:rFonts w:ascii="Times New Roman" w:hAnsi="Times New Roman"/>
          <w:sz w:val="24"/>
          <w:szCs w:val="20"/>
        </w:rPr>
      </w:pPr>
    </w:p>
    <w:p w:rsidR="00224C12" w:rsidRPr="00DA3310" w:rsidRDefault="00224C12" w:rsidP="00BF5D39">
      <w:pPr>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 xml:space="preserve">értékvizsgálati dokumentáció: a megfelelő szakképzettséggel rendelkező </w:t>
      </w:r>
      <w:proofErr w:type="gramStart"/>
      <w:r w:rsidRPr="00DA3310">
        <w:rPr>
          <w:rFonts w:ascii="Times New Roman" w:hAnsi="Times New Roman"/>
          <w:sz w:val="24"/>
          <w:szCs w:val="20"/>
        </w:rPr>
        <w:t>személy(</w:t>
      </w:r>
      <w:proofErr w:type="spellStart"/>
      <w:proofErr w:type="gramEnd"/>
      <w:r w:rsidRPr="00DA3310">
        <w:rPr>
          <w:rFonts w:ascii="Times New Roman" w:hAnsi="Times New Roman"/>
          <w:sz w:val="24"/>
          <w:szCs w:val="20"/>
        </w:rPr>
        <w:t>ek</w:t>
      </w:r>
      <w:proofErr w:type="spellEnd"/>
      <w:r w:rsidRPr="00DA3310">
        <w:rPr>
          <w:rFonts w:ascii="Times New Roman" w:hAnsi="Times New Roman"/>
          <w:sz w:val="24"/>
          <w:szCs w:val="20"/>
        </w:rPr>
        <w:t>), szervezet(</w:t>
      </w:r>
      <w:proofErr w:type="spellStart"/>
      <w:r w:rsidRPr="00DA3310">
        <w:rPr>
          <w:rFonts w:ascii="Times New Roman" w:hAnsi="Times New Roman"/>
          <w:sz w:val="24"/>
          <w:szCs w:val="20"/>
        </w:rPr>
        <w:t>ek</w:t>
      </w:r>
      <w:proofErr w:type="spellEnd"/>
      <w:r w:rsidRPr="00DA3310">
        <w:rPr>
          <w:rFonts w:ascii="Times New Roman" w:hAnsi="Times New Roman"/>
          <w:sz w:val="24"/>
          <w:szCs w:val="20"/>
        </w:rPr>
        <w:t>) által készített olyan értékvizsgálati dokumentáció, amely feltárja és meghatározza a település szempontjából hagyományt őrző, az ott élt és élő emberek, közösségek munkáját és kultúráját tükröző sajátos megjelenésű, a településképet meghatározó építészeti és táji értékeket, amelyek védelemre érdemesek. A vizsgálatnak tartalmaznia kell a védelemre javasolt érték történeti, műszaki, esztétikai, természeti jellemzőit.</w:t>
      </w:r>
    </w:p>
    <w:p w:rsidR="00224C12" w:rsidRPr="00DA3310" w:rsidRDefault="00224C12" w:rsidP="00835429">
      <w:pPr>
        <w:spacing w:after="0" w:line="240" w:lineRule="auto"/>
        <w:jc w:val="both"/>
        <w:rPr>
          <w:rFonts w:ascii="Times New Roman" w:hAnsi="Times New Roman"/>
          <w:sz w:val="24"/>
          <w:szCs w:val="20"/>
        </w:rPr>
      </w:pPr>
    </w:p>
    <w:p w:rsidR="00224C12" w:rsidRPr="00DA3310" w:rsidRDefault="00224C12" w:rsidP="00BF5D39">
      <w:pPr>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védett érték károsodása: minden olyan esemény, beavatkozás, amely a védett érték teljes vagy részleges megsemmisülését, karakterének előnytelen megváltoztatását, általános esztétikai értékcsökkenést eredményez.</w:t>
      </w:r>
    </w:p>
    <w:p w:rsidR="00224C12" w:rsidRPr="00DA3310" w:rsidRDefault="00224C12" w:rsidP="003D6289">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arculati jellemző: a települési környezet vizuális megjelenését meghatározó jellemző, amely lehet kulturális, léptékbeli, formai, anyaghasználati (közvetített érzet) és minőségi (stílus);</w:t>
      </w:r>
    </w:p>
    <w:p w:rsidR="00224C12" w:rsidRPr="00DA3310" w:rsidRDefault="00224C12" w:rsidP="003D6289">
      <w:pPr>
        <w:spacing w:after="0" w:line="240" w:lineRule="auto"/>
        <w:ind w:left="360"/>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cégér: valamely mesterségre vagy tevékenységre utaló tárgyat, figurális elemet, címerszerű ábrát tartalmazó épülettartozék;</w:t>
      </w:r>
    </w:p>
    <w:p w:rsidR="00224C12" w:rsidRPr="00DA3310" w:rsidRDefault="00224C12" w:rsidP="003D6289">
      <w:pPr>
        <w:spacing w:after="0" w:line="240" w:lineRule="auto"/>
        <w:ind w:left="360"/>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egyéb műszaki berendezés: épületre szerelt műszaki eszköz;</w:t>
      </w:r>
    </w:p>
    <w:p w:rsidR="00224C12" w:rsidRPr="00DA3310" w:rsidRDefault="00224C12" w:rsidP="003D6289">
      <w:pPr>
        <w:spacing w:after="0" w:line="240" w:lineRule="auto"/>
        <w:ind w:left="360"/>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lastRenderedPageBreak/>
        <w:t>településkép: a település vagy településrész épített és természeti környezetének vizuális megjelenése;</w:t>
      </w:r>
    </w:p>
    <w:p w:rsidR="00224C12" w:rsidRPr="00DA3310" w:rsidRDefault="00224C12" w:rsidP="003D6289">
      <w:pPr>
        <w:spacing w:after="0" w:line="240" w:lineRule="auto"/>
        <w:ind w:left="360"/>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településképi szempontból meghatározó terület: jellegzetes, értékes, hagyományt őrző építészeti arculatot, településkaraktert hordozó vagy meghatározó település, vagy egy település ilyen jellemzőkkel bíró lehatárolható településrésze;</w:t>
      </w:r>
    </w:p>
    <w:p w:rsidR="00224C12" w:rsidRPr="00DA3310" w:rsidRDefault="00224C12" w:rsidP="003D6289">
      <w:pPr>
        <w:spacing w:after="0" w:line="240" w:lineRule="auto"/>
        <w:ind w:left="360"/>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proofErr w:type="spellStart"/>
      <w:r w:rsidRPr="00DA3310">
        <w:rPr>
          <w:rFonts w:ascii="Times New Roman" w:hAnsi="Times New Roman"/>
          <w:sz w:val="24"/>
          <w:szCs w:val="20"/>
        </w:rPr>
        <w:t>CityLight</w:t>
      </w:r>
      <w:proofErr w:type="spellEnd"/>
      <w:r w:rsidRPr="00DA3310">
        <w:rPr>
          <w:rFonts w:ascii="Times New Roman" w:hAnsi="Times New Roman"/>
          <w:sz w:val="24"/>
          <w:szCs w:val="20"/>
        </w:rPr>
        <w:t xml:space="preserve"> formátumú eszköz: olyan függőleges elhelyezésű berendezés, amelynek mérete hozzávetőlegesen </w:t>
      </w:r>
      <w:smartTag w:uri="urn:schemas-microsoft-com:office:smarttags" w:element="metricconverter">
        <w:smartTagPr>
          <w:attr w:name="ProductID" w:val="118 cm"/>
        </w:smartTagPr>
        <w:r w:rsidRPr="00DA3310">
          <w:rPr>
            <w:rFonts w:ascii="Times New Roman" w:hAnsi="Times New Roman"/>
            <w:sz w:val="24"/>
            <w:szCs w:val="20"/>
          </w:rPr>
          <w:t>118 cm</w:t>
        </w:r>
      </w:smartTag>
      <w:r w:rsidRPr="00DA3310">
        <w:rPr>
          <w:rFonts w:ascii="Times New Roman" w:hAnsi="Times New Roman"/>
          <w:sz w:val="24"/>
          <w:szCs w:val="20"/>
        </w:rPr>
        <w:t xml:space="preserve"> x </w:t>
      </w:r>
      <w:smartTag w:uri="urn:schemas-microsoft-com:office:smarttags" w:element="metricconverter">
        <w:smartTagPr>
          <w:attr w:name="ProductID" w:val="175 cm"/>
        </w:smartTagPr>
        <w:r w:rsidRPr="00DA3310">
          <w:rPr>
            <w:rFonts w:ascii="Times New Roman" w:hAnsi="Times New Roman"/>
            <w:sz w:val="24"/>
            <w:szCs w:val="20"/>
          </w:rPr>
          <w:t>175 cm</w:t>
        </w:r>
      </w:smartTag>
      <w:r w:rsidRPr="00DA3310">
        <w:rPr>
          <w:rFonts w:ascii="Times New Roman" w:hAnsi="Times New Roman"/>
          <w:sz w:val="24"/>
          <w:szCs w:val="20"/>
        </w:rPr>
        <w:t xml:space="preserve"> és hozzávetőlegesen </w:t>
      </w:r>
      <w:smartTag w:uri="urn:schemas-microsoft-com:office:smarttags" w:element="metricconverter">
        <w:smartTagPr>
          <w:attr w:name="ProductID" w:val="2 négyzetméter"/>
        </w:smartTagPr>
        <w:r w:rsidRPr="00DA3310">
          <w:rPr>
            <w:rFonts w:ascii="Times New Roman" w:hAnsi="Times New Roman"/>
            <w:sz w:val="24"/>
            <w:szCs w:val="20"/>
          </w:rPr>
          <w:t>2 négyzetméter</w:t>
        </w:r>
      </w:smartTag>
      <w:r w:rsidRPr="00DA3310">
        <w:rPr>
          <w:rFonts w:ascii="Times New Roman" w:hAnsi="Times New Roman"/>
          <w:sz w:val="24"/>
          <w:szCs w:val="20"/>
        </w:rPr>
        <w:t xml:space="preserve"> látható, papíralapú reklámközzétételre alkalmas felülettel vagy 72”</w:t>
      </w:r>
      <w:smartTag w:uri="urn:schemas-microsoft-com:office:smarttags" w:element="metricconverter">
        <w:smartTagPr>
          <w:attr w:name="ProductID" w:val="-90”"/>
        </w:smartTagPr>
        <w:r w:rsidRPr="00DA3310">
          <w:rPr>
            <w:rFonts w:ascii="Times New Roman" w:hAnsi="Times New Roman"/>
            <w:sz w:val="24"/>
            <w:szCs w:val="20"/>
          </w:rPr>
          <w:t>-90”</w:t>
        </w:r>
      </w:smartTag>
      <w:r w:rsidRPr="00DA3310">
        <w:rPr>
          <w:rFonts w:ascii="Times New Roman" w:hAnsi="Times New Roman"/>
          <w:sz w:val="24"/>
          <w:szCs w:val="20"/>
        </w:rPr>
        <w:t xml:space="preserve"> képátlójú, 16:9 arányú, álló helyzetű digitális kijelzővel rendelkezik;</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proofErr w:type="spellStart"/>
      <w:r w:rsidRPr="00DA3310">
        <w:rPr>
          <w:rFonts w:ascii="Times New Roman" w:hAnsi="Times New Roman"/>
          <w:sz w:val="24"/>
          <w:szCs w:val="20"/>
        </w:rPr>
        <w:t>CityBoard</w:t>
      </w:r>
      <w:proofErr w:type="spellEnd"/>
      <w:r w:rsidRPr="00DA3310">
        <w:rPr>
          <w:rFonts w:ascii="Times New Roman" w:hAnsi="Times New Roman"/>
          <w:sz w:val="24"/>
          <w:szCs w:val="20"/>
        </w:rPr>
        <w:t xml:space="preserve"> formátumú eszköz: olyan 2,5 métertől </w:t>
      </w:r>
      <w:smartTag w:uri="urn:schemas-microsoft-com:office:smarttags" w:element="metricconverter">
        <w:smartTagPr>
          <w:attr w:name="ProductID" w:val="3,5 méter"/>
        </w:smartTagPr>
        <w:r w:rsidRPr="00DA3310">
          <w:rPr>
            <w:rFonts w:ascii="Times New Roman" w:hAnsi="Times New Roman"/>
            <w:sz w:val="24"/>
            <w:szCs w:val="20"/>
          </w:rPr>
          <w:t>3,5 méter</w:t>
        </w:r>
      </w:smartTag>
      <w:r w:rsidRPr="00DA3310">
        <w:rPr>
          <w:rFonts w:ascii="Times New Roman" w:hAnsi="Times New Roman"/>
          <w:sz w:val="24"/>
          <w:szCs w:val="20"/>
        </w:rPr>
        <w:t xml:space="preserve"> magasságú két lábon álló berendezés, amelynek mérete 7-</w:t>
      </w:r>
      <w:smartTag w:uri="urn:schemas-microsoft-com:office:smarttags" w:element="metricconverter">
        <w:smartTagPr>
          <w:attr w:name="ProductID" w:val="9 négyzetméter"/>
        </w:smartTagPr>
        <w:r w:rsidRPr="00DA3310">
          <w:rPr>
            <w:rFonts w:ascii="Times New Roman" w:hAnsi="Times New Roman"/>
            <w:sz w:val="24"/>
            <w:szCs w:val="20"/>
          </w:rPr>
          <w:t>9 négyzetméter</w:t>
        </w:r>
      </w:smartTag>
      <w:r w:rsidRPr="00DA3310">
        <w:rPr>
          <w:rFonts w:ascii="Times New Roman" w:hAnsi="Times New Roman"/>
          <w:sz w:val="24"/>
          <w:szCs w:val="20"/>
        </w:rPr>
        <w:t>, látható, papír- (vagy fólia-) alapú, nem ragasztott, hátulról megvilágított reklámközzétételre alkalmas, hátsó fényforrás által megvilágított felülettel, vagy ilyen méretű digitális kijelzővel rendelkezik;</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 xml:space="preserve">funkcionális célokat szolgáló utcabútor: olyan </w:t>
      </w:r>
      <w:proofErr w:type="spellStart"/>
      <w:r w:rsidRPr="00DA3310">
        <w:rPr>
          <w:rFonts w:ascii="Times New Roman" w:hAnsi="Times New Roman"/>
          <w:sz w:val="24"/>
          <w:szCs w:val="20"/>
        </w:rPr>
        <w:t>utasváró</w:t>
      </w:r>
      <w:proofErr w:type="spellEnd"/>
      <w:r w:rsidRPr="00DA3310">
        <w:rPr>
          <w:rFonts w:ascii="Times New Roman" w:hAnsi="Times New Roman"/>
          <w:sz w:val="24"/>
          <w:szCs w:val="20"/>
        </w:rPr>
        <w:t>,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 xml:space="preserve">információs célú berendezés: az önkormányzati hirdetőtábla, az önkormányzati faliújság, az információs vitrin, az útbaigazító hirdetmény, a közérdekű molinó, valamint a </w:t>
      </w:r>
      <w:proofErr w:type="spellStart"/>
      <w:r w:rsidRPr="00DA3310">
        <w:rPr>
          <w:rFonts w:ascii="Times New Roman" w:hAnsi="Times New Roman"/>
          <w:sz w:val="24"/>
          <w:szCs w:val="20"/>
        </w:rPr>
        <w:t>CityLight</w:t>
      </w:r>
      <w:proofErr w:type="spellEnd"/>
      <w:r w:rsidRPr="00DA3310">
        <w:rPr>
          <w:rFonts w:ascii="Times New Roman" w:hAnsi="Times New Roman"/>
          <w:sz w:val="24"/>
          <w:szCs w:val="20"/>
        </w:rPr>
        <w:t xml:space="preserve"> formátumú eszköz és </w:t>
      </w:r>
      <w:proofErr w:type="spellStart"/>
      <w:r w:rsidRPr="00DA3310">
        <w:rPr>
          <w:rFonts w:ascii="Times New Roman" w:hAnsi="Times New Roman"/>
          <w:sz w:val="24"/>
          <w:szCs w:val="20"/>
        </w:rPr>
        <w:t>CityBoard</w:t>
      </w:r>
      <w:proofErr w:type="spellEnd"/>
      <w:r w:rsidRPr="00DA3310">
        <w:rPr>
          <w:rFonts w:ascii="Times New Roman" w:hAnsi="Times New Roman"/>
          <w:sz w:val="24"/>
          <w:szCs w:val="20"/>
        </w:rPr>
        <w:t xml:space="preserve"> formátumú eszköz;</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közérdekű reklámfelület: 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 xml:space="preserve">más célú berendezés: [az önkormányzat szabályozási szándékától függő tartalommal kell meghatározni] pl. a pad, a kerékpárállvány, a hulladékgyűjtő, a telefonfülke, a reklámfelületet is tartalmazó, közterület fölé nyúló árnyékoló berendezés, korlát és a közterületi illemhely </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önkormányzati faliújság: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 xml:space="preserve">önkormányzati hirdetőtábla: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w:t>
      </w:r>
      <w:r w:rsidRPr="00DA3310">
        <w:rPr>
          <w:rFonts w:ascii="Times New Roman" w:hAnsi="Times New Roman"/>
          <w:sz w:val="24"/>
          <w:szCs w:val="20"/>
        </w:rPr>
        <w:lastRenderedPageBreak/>
        <w:t>tábla, mely a közérdekű tájékoztatási célt meghaladóan reklámok közzétételére is szolgálhat;</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BF5D39">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útbaigazító hirdetmény: közérdekű információt nyújtó olyan közterületi jelzés, amelynek funkciója idegenforgalmi eligazítás, közösségi közlekedési szolgáltatásról tájékoztatás, vagy egyéb közérdekű tájékoztatás;</w:t>
      </w:r>
    </w:p>
    <w:p w:rsidR="00224C12" w:rsidRPr="00DA3310" w:rsidRDefault="00224C12" w:rsidP="0040300E">
      <w:pPr>
        <w:pStyle w:val="Listaszerbekezds"/>
        <w:spacing w:after="0" w:line="240" w:lineRule="auto"/>
        <w:ind w:left="0"/>
        <w:jc w:val="both"/>
        <w:rPr>
          <w:rFonts w:ascii="Times New Roman" w:hAnsi="Times New Roman"/>
          <w:sz w:val="24"/>
          <w:szCs w:val="20"/>
        </w:rPr>
      </w:pPr>
    </w:p>
    <w:p w:rsidR="00224C12" w:rsidRPr="00DA3310" w:rsidRDefault="00224C12" w:rsidP="0040300E">
      <w:pPr>
        <w:pStyle w:val="Listaszerbekezds"/>
        <w:numPr>
          <w:ilvl w:val="0"/>
          <w:numId w:val="7"/>
        </w:numPr>
        <w:spacing w:after="0" w:line="240" w:lineRule="auto"/>
        <w:jc w:val="both"/>
        <w:rPr>
          <w:rFonts w:ascii="Times New Roman" w:hAnsi="Times New Roman"/>
          <w:sz w:val="24"/>
          <w:szCs w:val="20"/>
        </w:rPr>
      </w:pPr>
      <w:r w:rsidRPr="00DA3310">
        <w:rPr>
          <w:rFonts w:ascii="Times New Roman" w:hAnsi="Times New Roman"/>
          <w:sz w:val="24"/>
          <w:szCs w:val="20"/>
        </w:rPr>
        <w:t>jellemző intézményi és zöld terület:</w:t>
      </w:r>
      <w:r w:rsidR="00463D74" w:rsidRPr="00DA3310">
        <w:rPr>
          <w:rFonts w:ascii="Times New Roman" w:hAnsi="Times New Roman"/>
          <w:sz w:val="24"/>
          <w:szCs w:val="20"/>
        </w:rPr>
        <w:t xml:space="preserve"> a település történelme során kialakult, </w:t>
      </w:r>
      <w:proofErr w:type="gramStart"/>
      <w:r w:rsidR="00463D74" w:rsidRPr="00DA3310">
        <w:rPr>
          <w:rFonts w:ascii="Times New Roman" w:hAnsi="Times New Roman"/>
          <w:sz w:val="24"/>
          <w:szCs w:val="20"/>
        </w:rPr>
        <w:t>nagy méretű</w:t>
      </w:r>
      <w:proofErr w:type="gramEnd"/>
      <w:r w:rsidR="00463D74" w:rsidRPr="00DA3310">
        <w:rPr>
          <w:rFonts w:ascii="Times New Roman" w:hAnsi="Times New Roman"/>
          <w:sz w:val="24"/>
          <w:szCs w:val="20"/>
        </w:rPr>
        <w:t xml:space="preserve"> zöldfelülettel rendelkező intézmény területek, és a kastély területe, amelyeket javasolt továbbra is közösségi funkciókra hasznosítani, továbbá a </w:t>
      </w:r>
      <w:proofErr w:type="spellStart"/>
      <w:r w:rsidR="00463D74" w:rsidRPr="00DA3310">
        <w:rPr>
          <w:rFonts w:ascii="Times New Roman" w:hAnsi="Times New Roman"/>
          <w:sz w:val="24"/>
          <w:szCs w:val="20"/>
        </w:rPr>
        <w:t>Serényi</w:t>
      </w:r>
      <w:proofErr w:type="spellEnd"/>
      <w:r w:rsidR="00463D74" w:rsidRPr="00DA3310">
        <w:rPr>
          <w:rFonts w:ascii="Times New Roman" w:hAnsi="Times New Roman"/>
          <w:sz w:val="24"/>
          <w:szCs w:val="20"/>
        </w:rPr>
        <w:t xml:space="preserve"> L. tér zöldfelületei.</w:t>
      </w:r>
    </w:p>
    <w:p w:rsidR="00224C12" w:rsidRPr="00DA3310" w:rsidRDefault="00224C12" w:rsidP="00665FC6">
      <w:pPr>
        <w:spacing w:after="0" w:line="240" w:lineRule="auto"/>
        <w:jc w:val="both"/>
        <w:rPr>
          <w:rFonts w:ascii="Times New Roman" w:hAnsi="Times New Roman"/>
          <w:sz w:val="24"/>
          <w:szCs w:val="20"/>
        </w:rPr>
      </w:pPr>
    </w:p>
    <w:p w:rsidR="00224C12" w:rsidRPr="00DA3310" w:rsidRDefault="00224C12" w:rsidP="00A54429">
      <w:pPr>
        <w:jc w:val="center"/>
        <w:rPr>
          <w:rFonts w:ascii="Times New Roman" w:hAnsi="Times New Roman"/>
          <w:sz w:val="24"/>
          <w:szCs w:val="24"/>
        </w:rPr>
      </w:pPr>
      <w:r w:rsidRPr="00DA3310">
        <w:rPr>
          <w:rFonts w:ascii="Times New Roman" w:hAnsi="Times New Roman"/>
          <w:b/>
          <w:i/>
          <w:sz w:val="24"/>
          <w:szCs w:val="24"/>
        </w:rPr>
        <w:t>II. FEJEZET</w:t>
      </w:r>
    </w:p>
    <w:p w:rsidR="00224C12" w:rsidRPr="00DA3310" w:rsidRDefault="00224C12" w:rsidP="00A54429">
      <w:pPr>
        <w:pStyle w:val="Listaszerbekezds"/>
        <w:tabs>
          <w:tab w:val="left" w:pos="6430"/>
        </w:tabs>
        <w:spacing w:after="0"/>
        <w:ind w:left="0"/>
        <w:jc w:val="center"/>
        <w:rPr>
          <w:rFonts w:ascii="Times New Roman" w:hAnsi="Times New Roman"/>
          <w:b/>
          <w:i/>
          <w:sz w:val="24"/>
          <w:szCs w:val="24"/>
        </w:rPr>
      </w:pPr>
      <w:r w:rsidRPr="00DA3310">
        <w:rPr>
          <w:rFonts w:ascii="Times New Roman" w:hAnsi="Times New Roman"/>
          <w:b/>
          <w:i/>
          <w:sz w:val="24"/>
          <w:szCs w:val="24"/>
        </w:rPr>
        <w:t>A HELYI VÉDELEM</w:t>
      </w:r>
    </w:p>
    <w:p w:rsidR="00224C12" w:rsidRPr="00DA3310" w:rsidRDefault="00224C12" w:rsidP="00FA5384">
      <w:pPr>
        <w:pStyle w:val="Listaszerbekezds"/>
        <w:tabs>
          <w:tab w:val="left" w:pos="6430"/>
        </w:tabs>
        <w:spacing w:after="0"/>
        <w:jc w:val="center"/>
        <w:rPr>
          <w:rFonts w:ascii="Times New Roman" w:hAnsi="Times New Roman"/>
          <w:sz w:val="24"/>
          <w:szCs w:val="24"/>
        </w:rPr>
      </w:pPr>
    </w:p>
    <w:p w:rsidR="00224C12" w:rsidRPr="00DA3310" w:rsidRDefault="00224C12" w:rsidP="0089347B">
      <w:pPr>
        <w:pStyle w:val="Listaszerbekezds"/>
        <w:numPr>
          <w:ilvl w:val="0"/>
          <w:numId w:val="1"/>
        </w:numPr>
        <w:spacing w:after="0"/>
        <w:jc w:val="center"/>
        <w:rPr>
          <w:rFonts w:ascii="Times New Roman" w:hAnsi="Times New Roman"/>
          <w:b/>
          <w:sz w:val="24"/>
          <w:szCs w:val="24"/>
        </w:rPr>
      </w:pPr>
      <w:r w:rsidRPr="00DA3310">
        <w:rPr>
          <w:rFonts w:ascii="Times New Roman" w:hAnsi="Times New Roman"/>
          <w:b/>
          <w:sz w:val="24"/>
          <w:szCs w:val="24"/>
        </w:rPr>
        <w:t>A helyi védelem feladata, általános szabályai, önkormányzati kötelezettségek</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4E6120">
      <w:pPr>
        <w:spacing w:after="0" w:line="240" w:lineRule="auto"/>
        <w:jc w:val="center"/>
        <w:rPr>
          <w:rFonts w:ascii="Times New Roman" w:hAnsi="Times New Roman"/>
          <w:b/>
          <w:sz w:val="24"/>
          <w:szCs w:val="20"/>
        </w:rPr>
      </w:pPr>
      <w:r w:rsidRPr="00DA3310">
        <w:rPr>
          <w:rFonts w:ascii="Times New Roman" w:hAnsi="Times New Roman"/>
          <w:b/>
          <w:sz w:val="24"/>
          <w:szCs w:val="20"/>
        </w:rPr>
        <w:t>2.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4E6120">
      <w:pPr>
        <w:spacing w:after="0" w:line="240" w:lineRule="auto"/>
        <w:jc w:val="center"/>
        <w:rPr>
          <w:rFonts w:ascii="Times New Roman" w:hAnsi="Times New Roman"/>
          <w:b/>
          <w:sz w:val="24"/>
          <w:szCs w:val="20"/>
        </w:rPr>
      </w:pPr>
      <w:r w:rsidRPr="00DA3310">
        <w:rPr>
          <w:rFonts w:ascii="Times New Roman" w:hAnsi="Times New Roman"/>
          <w:b/>
          <w:sz w:val="24"/>
          <w:szCs w:val="20"/>
        </w:rPr>
        <w:t>Helyi védettség keletkezése és megszűnése</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9"/>
        </w:numPr>
        <w:spacing w:after="0" w:line="240" w:lineRule="auto"/>
        <w:jc w:val="both"/>
        <w:rPr>
          <w:rFonts w:ascii="Times New Roman" w:hAnsi="Times New Roman"/>
          <w:sz w:val="24"/>
          <w:szCs w:val="20"/>
        </w:rPr>
      </w:pPr>
      <w:r w:rsidRPr="00DA3310">
        <w:rPr>
          <w:rFonts w:ascii="Times New Roman" w:hAnsi="Times New Roman"/>
          <w:sz w:val="24"/>
          <w:szCs w:val="20"/>
        </w:rPr>
        <w:t xml:space="preserve">A helyi védettség alá helyezésről, illetve annak megszűnéséről a képviselő-testület </w:t>
      </w:r>
      <w:proofErr w:type="gramStart"/>
      <w:r w:rsidRPr="00DA3310">
        <w:rPr>
          <w:rFonts w:ascii="Times New Roman" w:hAnsi="Times New Roman"/>
          <w:sz w:val="24"/>
          <w:szCs w:val="20"/>
        </w:rPr>
        <w:t>ezen</w:t>
      </w:r>
      <w:proofErr w:type="gramEnd"/>
      <w:r w:rsidRPr="00DA3310">
        <w:rPr>
          <w:rFonts w:ascii="Times New Roman" w:hAnsi="Times New Roman"/>
          <w:sz w:val="24"/>
          <w:szCs w:val="20"/>
        </w:rPr>
        <w:t xml:space="preserve"> rendeletével dönt.</w:t>
      </w:r>
    </w:p>
    <w:p w:rsidR="00224C12" w:rsidRPr="00DA3310" w:rsidRDefault="00224C12" w:rsidP="004E6120">
      <w:pPr>
        <w:spacing w:after="0" w:line="240" w:lineRule="auto"/>
        <w:rPr>
          <w:rFonts w:ascii="Times New Roman" w:hAnsi="Times New Roman"/>
          <w:sz w:val="24"/>
          <w:szCs w:val="20"/>
        </w:rPr>
      </w:pPr>
    </w:p>
    <w:p w:rsidR="00224C12" w:rsidRPr="00DA3310" w:rsidRDefault="00224C12" w:rsidP="004E6120">
      <w:pPr>
        <w:spacing w:after="0" w:line="240" w:lineRule="auto"/>
        <w:jc w:val="center"/>
        <w:rPr>
          <w:rFonts w:ascii="Times New Roman" w:hAnsi="Times New Roman"/>
          <w:b/>
          <w:sz w:val="24"/>
          <w:szCs w:val="20"/>
        </w:rPr>
      </w:pPr>
      <w:r w:rsidRPr="00DA3310">
        <w:rPr>
          <w:rFonts w:ascii="Times New Roman" w:hAnsi="Times New Roman"/>
          <w:b/>
          <w:sz w:val="24"/>
          <w:szCs w:val="20"/>
        </w:rPr>
        <w:t>3.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0"/>
        </w:numPr>
        <w:spacing w:after="0" w:line="240" w:lineRule="auto"/>
        <w:jc w:val="both"/>
        <w:rPr>
          <w:rFonts w:ascii="Times New Roman" w:hAnsi="Times New Roman"/>
          <w:sz w:val="24"/>
          <w:szCs w:val="20"/>
        </w:rPr>
      </w:pPr>
      <w:r w:rsidRPr="00DA3310">
        <w:rPr>
          <w:rFonts w:ascii="Times New Roman" w:hAnsi="Times New Roman"/>
          <w:sz w:val="24"/>
          <w:szCs w:val="20"/>
        </w:rPr>
        <w:t xml:space="preserve">A helyi védettség alá helyezést, illetve annak megszűntetését bármely, a partnerségi rendeletnek megfelelő természetes vagy jogi </w:t>
      </w:r>
      <w:proofErr w:type="gramStart"/>
      <w:r w:rsidRPr="00DA3310">
        <w:rPr>
          <w:rFonts w:ascii="Times New Roman" w:hAnsi="Times New Roman"/>
          <w:sz w:val="24"/>
          <w:szCs w:val="20"/>
        </w:rPr>
        <w:t>személy írásban</w:t>
      </w:r>
      <w:proofErr w:type="gramEnd"/>
      <w:r w:rsidRPr="00DA3310">
        <w:rPr>
          <w:rFonts w:ascii="Times New Roman" w:hAnsi="Times New Roman"/>
          <w:sz w:val="24"/>
          <w:szCs w:val="20"/>
        </w:rPr>
        <w:t xml:space="preserve"> kezdeményezheti, erre településrendezési eszköz örökségvédelmi hatástanulmánya, vagy önálló értékvizsgálat is javaslatot tehet.</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0"/>
        </w:numPr>
        <w:spacing w:after="0" w:line="240" w:lineRule="auto"/>
        <w:jc w:val="both"/>
        <w:rPr>
          <w:rFonts w:ascii="Times New Roman" w:hAnsi="Times New Roman"/>
          <w:sz w:val="24"/>
          <w:szCs w:val="20"/>
        </w:rPr>
      </w:pPr>
      <w:r w:rsidRPr="00DA3310">
        <w:rPr>
          <w:rFonts w:ascii="Times New Roman" w:hAnsi="Times New Roman"/>
          <w:sz w:val="24"/>
          <w:szCs w:val="20"/>
        </w:rPr>
        <w:t xml:space="preserve">A kezdeményezésnek tartalmaznia kell: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1"/>
        </w:numPr>
        <w:spacing w:after="0" w:line="240" w:lineRule="auto"/>
        <w:jc w:val="both"/>
        <w:rPr>
          <w:rFonts w:ascii="Times New Roman" w:hAnsi="Times New Roman"/>
          <w:sz w:val="24"/>
          <w:szCs w:val="20"/>
        </w:rPr>
      </w:pPr>
      <w:r w:rsidRPr="00DA3310">
        <w:rPr>
          <w:rFonts w:ascii="Times New Roman" w:hAnsi="Times New Roman"/>
          <w:sz w:val="24"/>
          <w:szCs w:val="20"/>
        </w:rPr>
        <w:t xml:space="preserve">egyedi építmények és természeti értékek esetén: </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védendő érték megnevezését, szükség esetén körülhatárolását,</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pontos helyi megjelölését (utca, házszám, helyrajzi szám, épület-, illetve telekrész),</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védendő érték rövid leírását, dokumentálását (irodalom, fotók),</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kezdeményezés indoklását,</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1"/>
        </w:numPr>
        <w:spacing w:after="0" w:line="240" w:lineRule="auto"/>
        <w:jc w:val="both"/>
        <w:rPr>
          <w:rFonts w:ascii="Times New Roman" w:hAnsi="Times New Roman"/>
          <w:sz w:val="24"/>
          <w:szCs w:val="20"/>
        </w:rPr>
      </w:pPr>
      <w:r w:rsidRPr="00DA3310">
        <w:rPr>
          <w:rFonts w:ascii="Times New Roman" w:hAnsi="Times New Roman"/>
          <w:sz w:val="24"/>
          <w:szCs w:val="20"/>
        </w:rPr>
        <w:t xml:space="preserve">településszerkezet, településkarakter védelemre javasolt terület esetén: </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védendő terület megnevezését,</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védendő terület körülhatárolását,</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védendő érték rövid leírását, dokumentálását,</w:t>
      </w:r>
    </w:p>
    <w:p w:rsidR="00224C12" w:rsidRPr="00DA3310" w:rsidRDefault="00224C12" w:rsidP="00BF5D39">
      <w:pPr>
        <w:numPr>
          <w:ilvl w:val="0"/>
          <w:numId w:val="8"/>
        </w:numPr>
        <w:spacing w:after="0" w:line="240" w:lineRule="auto"/>
        <w:jc w:val="both"/>
        <w:rPr>
          <w:rFonts w:ascii="Times New Roman" w:hAnsi="Times New Roman"/>
          <w:sz w:val="24"/>
          <w:szCs w:val="20"/>
        </w:rPr>
      </w:pPr>
      <w:r w:rsidRPr="00DA3310">
        <w:rPr>
          <w:rFonts w:ascii="Times New Roman" w:hAnsi="Times New Roman"/>
          <w:sz w:val="24"/>
          <w:szCs w:val="20"/>
        </w:rPr>
        <w:t>a kezdeményezés indoklását.</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4E6120">
      <w:pPr>
        <w:spacing w:after="0" w:line="240" w:lineRule="auto"/>
        <w:jc w:val="center"/>
        <w:rPr>
          <w:rFonts w:ascii="Times New Roman" w:hAnsi="Times New Roman"/>
          <w:b/>
          <w:sz w:val="24"/>
          <w:szCs w:val="20"/>
        </w:rPr>
      </w:pPr>
      <w:r w:rsidRPr="00DA3310">
        <w:rPr>
          <w:rFonts w:ascii="Times New Roman" w:hAnsi="Times New Roman"/>
          <w:b/>
          <w:sz w:val="24"/>
          <w:szCs w:val="20"/>
        </w:rPr>
        <w:t>4.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A védelemmel kapcsolatos döntés előkészítéséről a főépítész gondoskodik.</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 xml:space="preserve">A védetté nyilvánításhoz vagy annak megszüntetéséhez előzetes értékvizsgálati dokumentációt kell készíteni, amelyhez: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3"/>
        </w:numPr>
        <w:spacing w:after="0" w:line="240" w:lineRule="auto"/>
        <w:jc w:val="both"/>
        <w:rPr>
          <w:rFonts w:ascii="Times New Roman" w:hAnsi="Times New Roman"/>
          <w:sz w:val="24"/>
          <w:szCs w:val="20"/>
        </w:rPr>
      </w:pPr>
      <w:r w:rsidRPr="00DA3310">
        <w:rPr>
          <w:rFonts w:ascii="Times New Roman" w:hAnsi="Times New Roman"/>
          <w:sz w:val="24"/>
          <w:szCs w:val="20"/>
        </w:rPr>
        <w:t>be kell szerezni a döntést előkészítő települési főépítész szakvéleményét,</w:t>
      </w:r>
    </w:p>
    <w:p w:rsidR="00224C12" w:rsidRPr="00DA3310" w:rsidRDefault="00224C12" w:rsidP="004E6120">
      <w:pPr>
        <w:spacing w:after="0" w:line="240" w:lineRule="auto"/>
        <w:ind w:left="360"/>
        <w:jc w:val="both"/>
        <w:rPr>
          <w:rFonts w:ascii="Times New Roman" w:hAnsi="Times New Roman"/>
          <w:sz w:val="24"/>
          <w:szCs w:val="20"/>
        </w:rPr>
      </w:pPr>
    </w:p>
    <w:p w:rsidR="00224C12" w:rsidRPr="00DA3310" w:rsidRDefault="00224C12" w:rsidP="00BF5D39">
      <w:pPr>
        <w:numPr>
          <w:ilvl w:val="0"/>
          <w:numId w:val="13"/>
        </w:numPr>
        <w:spacing w:after="0" w:line="240" w:lineRule="auto"/>
        <w:jc w:val="both"/>
        <w:rPr>
          <w:rFonts w:ascii="Times New Roman" w:hAnsi="Times New Roman"/>
          <w:sz w:val="24"/>
          <w:szCs w:val="20"/>
        </w:rPr>
      </w:pPr>
      <w:r w:rsidRPr="00DA3310">
        <w:rPr>
          <w:rFonts w:ascii="Times New Roman" w:hAnsi="Times New Roman"/>
          <w:sz w:val="24"/>
          <w:szCs w:val="20"/>
        </w:rPr>
        <w:t>továbbá a védendő érték jellegétől függően a műemlékvédelmi, a természetvédelmi, a régészeti szakhatóság, valamint a szakértők véleményét.</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89347B">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A védetté nyilvánításhoz, illetve annak megszüntetéséhez be kell szerezni a települési</w:t>
      </w:r>
      <w:r w:rsidR="000B41A5" w:rsidRPr="00DA3310">
        <w:rPr>
          <w:rFonts w:ascii="Times New Roman" w:hAnsi="Times New Roman"/>
          <w:sz w:val="24"/>
          <w:szCs w:val="20"/>
        </w:rPr>
        <w:t xml:space="preserve"> főépítész</w:t>
      </w:r>
      <w:r w:rsidRPr="00DA3310">
        <w:rPr>
          <w:rFonts w:ascii="Times New Roman" w:hAnsi="Times New Roman"/>
          <w:sz w:val="24"/>
          <w:szCs w:val="20"/>
        </w:rPr>
        <w:t xml:space="preserve"> véleményét.</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előkészítéshez be kell szerezni az érintett ingatlantulajdonosok, és a partnerségi rendelet szerinti érdekeltek álláspontját.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 xml:space="preserve">A helyi védettség alá helyezési, illetve annak megszüntetésére irányuló eljárás megindításáról az érdekelteket értesíteni kell: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4"/>
        </w:numPr>
        <w:spacing w:after="0" w:line="240" w:lineRule="auto"/>
        <w:jc w:val="both"/>
        <w:rPr>
          <w:rFonts w:ascii="Times New Roman" w:hAnsi="Times New Roman"/>
          <w:sz w:val="24"/>
          <w:szCs w:val="20"/>
        </w:rPr>
      </w:pPr>
      <w:r w:rsidRPr="00DA3310">
        <w:rPr>
          <w:rFonts w:ascii="Times New Roman" w:hAnsi="Times New Roman"/>
          <w:sz w:val="24"/>
          <w:szCs w:val="20"/>
        </w:rPr>
        <w:t>az egyedi értékre vonatkozó kezdeményezés esetén az értesítést az érdekeltnek írásban kézbesíteni kell,</w:t>
      </w:r>
    </w:p>
    <w:p w:rsidR="00224C12" w:rsidRPr="00DA3310" w:rsidRDefault="00224C12" w:rsidP="004E6120">
      <w:pPr>
        <w:spacing w:after="0" w:line="240" w:lineRule="auto"/>
        <w:ind w:left="360"/>
        <w:jc w:val="both"/>
        <w:rPr>
          <w:rFonts w:ascii="Times New Roman" w:hAnsi="Times New Roman"/>
          <w:sz w:val="24"/>
          <w:szCs w:val="20"/>
        </w:rPr>
      </w:pPr>
    </w:p>
    <w:p w:rsidR="00224C12" w:rsidRPr="00DA3310" w:rsidRDefault="00224C12" w:rsidP="00BF5D39">
      <w:pPr>
        <w:numPr>
          <w:ilvl w:val="0"/>
          <w:numId w:val="14"/>
        </w:numPr>
        <w:spacing w:after="0" w:line="240" w:lineRule="auto"/>
        <w:jc w:val="both"/>
        <w:rPr>
          <w:rFonts w:ascii="Times New Roman" w:hAnsi="Times New Roman"/>
          <w:sz w:val="24"/>
          <w:szCs w:val="20"/>
        </w:rPr>
      </w:pPr>
      <w:r w:rsidRPr="00DA3310">
        <w:rPr>
          <w:rFonts w:ascii="Times New Roman" w:hAnsi="Times New Roman"/>
          <w:sz w:val="24"/>
          <w:szCs w:val="20"/>
        </w:rPr>
        <w:t xml:space="preserve">a területi érték esetén az értesítés történhet kizárólag a helyben szokásos közzé tétellel,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4"/>
        </w:numPr>
        <w:spacing w:after="0" w:line="240" w:lineRule="auto"/>
        <w:jc w:val="both"/>
        <w:rPr>
          <w:rFonts w:ascii="Times New Roman" w:hAnsi="Times New Roman"/>
          <w:sz w:val="24"/>
          <w:szCs w:val="20"/>
        </w:rPr>
      </w:pPr>
      <w:r w:rsidRPr="00DA3310">
        <w:rPr>
          <w:rFonts w:ascii="Times New Roman" w:hAnsi="Times New Roman"/>
          <w:sz w:val="24"/>
          <w:szCs w:val="20"/>
        </w:rPr>
        <w:t xml:space="preserve">a használó értesítése a tulajdonos útján történik,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4"/>
        </w:numPr>
        <w:spacing w:after="0" w:line="240" w:lineRule="auto"/>
        <w:jc w:val="both"/>
        <w:rPr>
          <w:rFonts w:ascii="Times New Roman" w:hAnsi="Times New Roman"/>
          <w:sz w:val="24"/>
          <w:szCs w:val="20"/>
        </w:rPr>
      </w:pPr>
      <w:r w:rsidRPr="00DA3310">
        <w:rPr>
          <w:rFonts w:ascii="Times New Roman" w:hAnsi="Times New Roman"/>
          <w:sz w:val="24"/>
          <w:szCs w:val="20"/>
        </w:rPr>
        <w:t xml:space="preserve">amennyiben az érdekeltek felkutatása aránytalan nehézségekbe ütközne, az értesítésüket a közzé tétellel megtörténtnek kell tekinteni.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 xml:space="preserve">A védettséggel kapcsolatos javaslatot – az erről szóló döntést megelőzően – a helyben szokásos módon 30 napra közzé kell tenni.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2"/>
        </w:numPr>
        <w:spacing w:after="0" w:line="240" w:lineRule="auto"/>
        <w:jc w:val="both"/>
        <w:rPr>
          <w:rFonts w:ascii="Times New Roman" w:hAnsi="Times New Roman"/>
          <w:sz w:val="24"/>
          <w:szCs w:val="20"/>
        </w:rPr>
      </w:pPr>
      <w:r w:rsidRPr="00DA3310">
        <w:rPr>
          <w:rFonts w:ascii="Times New Roman" w:hAnsi="Times New Roman"/>
          <w:sz w:val="24"/>
          <w:szCs w:val="20"/>
        </w:rPr>
        <w:t xml:space="preserve">A közzé tétel időtartama alatt a javaslat és az értékvizsgálati dokumentáció megtekintését a településen biztosítani kell.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4E6120">
      <w:pPr>
        <w:spacing w:after="0" w:line="240" w:lineRule="auto"/>
        <w:jc w:val="center"/>
        <w:rPr>
          <w:rFonts w:ascii="Times New Roman" w:hAnsi="Times New Roman"/>
          <w:b/>
          <w:sz w:val="24"/>
          <w:szCs w:val="20"/>
        </w:rPr>
      </w:pPr>
      <w:r w:rsidRPr="00DA3310">
        <w:rPr>
          <w:rFonts w:ascii="Times New Roman" w:hAnsi="Times New Roman"/>
          <w:b/>
          <w:sz w:val="24"/>
          <w:szCs w:val="20"/>
        </w:rPr>
        <w:t>5.§.</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5"/>
        </w:numPr>
        <w:spacing w:after="0" w:line="240" w:lineRule="auto"/>
        <w:jc w:val="both"/>
        <w:rPr>
          <w:rFonts w:ascii="Times New Roman" w:hAnsi="Times New Roman"/>
          <w:sz w:val="24"/>
          <w:szCs w:val="20"/>
        </w:rPr>
      </w:pPr>
      <w:r w:rsidRPr="00DA3310">
        <w:rPr>
          <w:rFonts w:ascii="Times New Roman" w:hAnsi="Times New Roman"/>
          <w:sz w:val="24"/>
          <w:szCs w:val="20"/>
        </w:rPr>
        <w:t>A helyi védettség elrendeléséről és megszüntetéséről a 6. §.</w:t>
      </w:r>
      <w:proofErr w:type="spellStart"/>
      <w:r w:rsidRPr="00DA3310">
        <w:rPr>
          <w:rFonts w:ascii="Times New Roman" w:hAnsi="Times New Roman"/>
          <w:sz w:val="24"/>
          <w:szCs w:val="20"/>
        </w:rPr>
        <w:t>-ban</w:t>
      </w:r>
      <w:proofErr w:type="spellEnd"/>
      <w:r w:rsidRPr="00DA3310">
        <w:rPr>
          <w:rFonts w:ascii="Times New Roman" w:hAnsi="Times New Roman"/>
          <w:sz w:val="24"/>
          <w:szCs w:val="20"/>
        </w:rPr>
        <w:t xml:space="preserve"> foglaltak szerint értesíteni kell: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6"/>
        </w:numPr>
        <w:spacing w:after="0" w:line="240" w:lineRule="auto"/>
        <w:jc w:val="both"/>
        <w:rPr>
          <w:rFonts w:ascii="Times New Roman" w:hAnsi="Times New Roman"/>
          <w:sz w:val="24"/>
          <w:szCs w:val="20"/>
        </w:rPr>
      </w:pPr>
      <w:r w:rsidRPr="00DA3310">
        <w:rPr>
          <w:rFonts w:ascii="Times New Roman" w:hAnsi="Times New Roman"/>
          <w:sz w:val="24"/>
          <w:szCs w:val="20"/>
        </w:rPr>
        <w:t>az érdekelteket,</w:t>
      </w:r>
    </w:p>
    <w:p w:rsidR="00224C12" w:rsidRPr="00DA3310" w:rsidRDefault="00224C12" w:rsidP="00BF5D39">
      <w:pPr>
        <w:numPr>
          <w:ilvl w:val="0"/>
          <w:numId w:val="16"/>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illetékes Földhivatalt, </w:t>
      </w:r>
    </w:p>
    <w:p w:rsidR="00224C12" w:rsidRPr="00DA3310" w:rsidRDefault="00224C12" w:rsidP="00BF5D39">
      <w:pPr>
        <w:numPr>
          <w:ilvl w:val="0"/>
          <w:numId w:val="16"/>
        </w:numPr>
        <w:spacing w:after="0" w:line="240" w:lineRule="auto"/>
        <w:jc w:val="both"/>
        <w:rPr>
          <w:rFonts w:ascii="Times New Roman" w:hAnsi="Times New Roman"/>
          <w:sz w:val="24"/>
          <w:szCs w:val="20"/>
        </w:rPr>
      </w:pPr>
      <w:r w:rsidRPr="00DA3310">
        <w:rPr>
          <w:rFonts w:ascii="Times New Roman" w:hAnsi="Times New Roman"/>
          <w:sz w:val="24"/>
          <w:szCs w:val="20"/>
        </w:rPr>
        <w:t>az illetékes építésügyi hatóságot,</w:t>
      </w:r>
    </w:p>
    <w:p w:rsidR="00224C12" w:rsidRPr="00DA3310" w:rsidRDefault="00224C12" w:rsidP="00BF5D39">
      <w:pPr>
        <w:numPr>
          <w:ilvl w:val="0"/>
          <w:numId w:val="16"/>
        </w:numPr>
        <w:spacing w:after="0" w:line="240" w:lineRule="auto"/>
        <w:jc w:val="both"/>
        <w:rPr>
          <w:rFonts w:ascii="Times New Roman" w:hAnsi="Times New Roman"/>
          <w:sz w:val="24"/>
          <w:szCs w:val="20"/>
        </w:rPr>
      </w:pPr>
      <w:r w:rsidRPr="00DA3310">
        <w:rPr>
          <w:rFonts w:ascii="Times New Roman" w:hAnsi="Times New Roman"/>
          <w:sz w:val="24"/>
          <w:szCs w:val="20"/>
        </w:rPr>
        <w:t>területi védelemnél az érdekelt közműveket.</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4E6120">
      <w:pPr>
        <w:spacing w:after="0" w:line="240" w:lineRule="auto"/>
        <w:jc w:val="center"/>
        <w:rPr>
          <w:rFonts w:ascii="Times New Roman" w:hAnsi="Times New Roman"/>
          <w:b/>
          <w:sz w:val="24"/>
          <w:szCs w:val="20"/>
        </w:rPr>
      </w:pPr>
      <w:r w:rsidRPr="00DA3310">
        <w:rPr>
          <w:rFonts w:ascii="Times New Roman" w:hAnsi="Times New Roman"/>
          <w:b/>
          <w:sz w:val="24"/>
          <w:szCs w:val="20"/>
        </w:rPr>
        <w:t>6.§.</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7"/>
        </w:numPr>
        <w:spacing w:after="0" w:line="240" w:lineRule="auto"/>
        <w:jc w:val="both"/>
        <w:rPr>
          <w:rFonts w:ascii="Times New Roman" w:hAnsi="Times New Roman"/>
          <w:sz w:val="24"/>
          <w:szCs w:val="20"/>
        </w:rPr>
      </w:pPr>
      <w:r w:rsidRPr="00DA3310">
        <w:rPr>
          <w:rFonts w:ascii="Times New Roman" w:hAnsi="Times New Roman"/>
          <w:sz w:val="24"/>
          <w:szCs w:val="20"/>
        </w:rPr>
        <w:t xml:space="preserve">A helyi védelem alá helyezés, illetve annak megszüntetésének a tényét az ingatlan-nyilvántartásba be kell jegyezni.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7"/>
        </w:numPr>
        <w:spacing w:after="0" w:line="240" w:lineRule="auto"/>
        <w:jc w:val="both"/>
        <w:rPr>
          <w:rFonts w:ascii="Times New Roman" w:hAnsi="Times New Roman"/>
          <w:sz w:val="24"/>
          <w:szCs w:val="20"/>
        </w:rPr>
      </w:pPr>
      <w:r w:rsidRPr="00DA3310">
        <w:rPr>
          <w:rFonts w:ascii="Times New Roman" w:hAnsi="Times New Roman"/>
          <w:sz w:val="24"/>
          <w:szCs w:val="20"/>
        </w:rPr>
        <w:t xml:space="preserve">A helyi fennállásának tényét a hivatalos helyszínrajzon fel kell tüntetni az alábbiak szerint: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4E6120">
      <w:pPr>
        <w:spacing w:after="0" w:line="240" w:lineRule="auto"/>
        <w:ind w:left="390"/>
        <w:jc w:val="both"/>
        <w:rPr>
          <w:rFonts w:ascii="Times New Roman" w:hAnsi="Times New Roman"/>
          <w:sz w:val="24"/>
          <w:szCs w:val="20"/>
        </w:rPr>
      </w:pPr>
      <w:r w:rsidRPr="00DA3310">
        <w:rPr>
          <w:rFonts w:ascii="Times New Roman" w:hAnsi="Times New Roman"/>
          <w:sz w:val="24"/>
          <w:szCs w:val="20"/>
        </w:rPr>
        <w:t xml:space="preserve">„A </w:t>
      </w:r>
      <w:r w:rsidR="000B41A5" w:rsidRPr="00DA3310">
        <w:rPr>
          <w:rFonts w:ascii="Times New Roman" w:hAnsi="Times New Roman"/>
          <w:sz w:val="24"/>
          <w:szCs w:val="20"/>
        </w:rPr>
        <w:t>Dubicsány község</w:t>
      </w:r>
      <w:r w:rsidRPr="00DA3310">
        <w:rPr>
          <w:rFonts w:ascii="Times New Roman" w:hAnsi="Times New Roman"/>
          <w:sz w:val="24"/>
          <w:szCs w:val="20"/>
        </w:rPr>
        <w:t xml:space="preserve"> Önkormányzat Képviselő </w:t>
      </w:r>
      <w:proofErr w:type="gramStart"/>
      <w:r w:rsidRPr="00DA3310">
        <w:rPr>
          <w:rFonts w:ascii="Times New Roman" w:hAnsi="Times New Roman"/>
          <w:sz w:val="24"/>
          <w:szCs w:val="20"/>
        </w:rPr>
        <w:t>Testület …</w:t>
      </w:r>
      <w:proofErr w:type="gramEnd"/>
      <w:r w:rsidRPr="00DA3310">
        <w:rPr>
          <w:rFonts w:ascii="Times New Roman" w:hAnsi="Times New Roman"/>
          <w:sz w:val="24"/>
          <w:szCs w:val="20"/>
        </w:rPr>
        <w:t>……….sz. rendelete alapján védett települési érték.”</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7"/>
        </w:numPr>
        <w:spacing w:after="0" w:line="240" w:lineRule="auto"/>
        <w:jc w:val="both"/>
        <w:rPr>
          <w:rFonts w:ascii="Times New Roman" w:hAnsi="Times New Roman"/>
          <w:sz w:val="24"/>
          <w:szCs w:val="20"/>
        </w:rPr>
      </w:pPr>
      <w:r w:rsidRPr="00DA3310">
        <w:rPr>
          <w:rFonts w:ascii="Times New Roman" w:hAnsi="Times New Roman"/>
          <w:sz w:val="24"/>
          <w:szCs w:val="20"/>
        </w:rPr>
        <w:lastRenderedPageBreak/>
        <w:t xml:space="preserve">A helyi védelmet a Helyi Építési Szabályzatban és a Szabályozási Tervben fel kell tüntetni, és erre a rendeletben utalni kell. </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7"/>
        </w:numPr>
        <w:spacing w:after="0" w:line="240" w:lineRule="auto"/>
        <w:jc w:val="both"/>
        <w:rPr>
          <w:rFonts w:ascii="Times New Roman" w:hAnsi="Times New Roman"/>
          <w:sz w:val="24"/>
          <w:szCs w:val="20"/>
        </w:rPr>
      </w:pPr>
      <w:r w:rsidRPr="00DA3310">
        <w:rPr>
          <w:rFonts w:ascii="Times New Roman" w:hAnsi="Times New Roman"/>
          <w:sz w:val="24"/>
          <w:szCs w:val="20"/>
        </w:rPr>
        <w:t>Az ingatlan-nyilvántartási, illetve –helyszínrajzi bejegyzésről a jegyző gondoskodik, a döntést követő 15 napon belül.</w:t>
      </w:r>
    </w:p>
    <w:p w:rsidR="00224C12" w:rsidRPr="00DA3310" w:rsidRDefault="00224C12" w:rsidP="004E6120">
      <w:pPr>
        <w:spacing w:after="0" w:line="240" w:lineRule="auto"/>
        <w:jc w:val="both"/>
        <w:rPr>
          <w:rFonts w:ascii="Times New Roman" w:hAnsi="Times New Roman"/>
          <w:sz w:val="24"/>
          <w:szCs w:val="20"/>
        </w:rPr>
      </w:pPr>
    </w:p>
    <w:p w:rsidR="00224C12" w:rsidRPr="00DA3310" w:rsidRDefault="00224C12" w:rsidP="00BF5D39">
      <w:pPr>
        <w:numPr>
          <w:ilvl w:val="0"/>
          <w:numId w:val="17"/>
        </w:numPr>
        <w:spacing w:after="0" w:line="240" w:lineRule="auto"/>
        <w:jc w:val="both"/>
        <w:rPr>
          <w:rFonts w:ascii="Times New Roman" w:hAnsi="Times New Roman"/>
          <w:sz w:val="24"/>
          <w:szCs w:val="20"/>
        </w:rPr>
      </w:pPr>
      <w:r w:rsidRPr="00DA3310">
        <w:rPr>
          <w:rFonts w:ascii="Times New Roman" w:hAnsi="Times New Roman"/>
          <w:sz w:val="24"/>
          <w:szCs w:val="20"/>
        </w:rPr>
        <w:t xml:space="preserve">A bejegyzés esetleges elmaradása a védettség hatályát nem érinti. </w:t>
      </w:r>
    </w:p>
    <w:p w:rsidR="00224C12" w:rsidRPr="00DA3310" w:rsidRDefault="00224C12" w:rsidP="00E80C3F">
      <w:pPr>
        <w:spacing w:after="0" w:line="240" w:lineRule="auto"/>
        <w:jc w:val="both"/>
        <w:rPr>
          <w:rFonts w:ascii="Times New Roman" w:hAnsi="Times New Roman"/>
          <w:sz w:val="24"/>
          <w:szCs w:val="20"/>
        </w:rPr>
      </w:pPr>
    </w:p>
    <w:p w:rsidR="00224C12" w:rsidRPr="00DA3310" w:rsidRDefault="00224C12" w:rsidP="00E80C3F">
      <w:pPr>
        <w:spacing w:after="0" w:line="240" w:lineRule="auto"/>
        <w:jc w:val="both"/>
        <w:rPr>
          <w:rFonts w:ascii="Times New Roman" w:hAnsi="Times New Roman"/>
          <w:b/>
          <w:bCs/>
          <w:sz w:val="24"/>
          <w:szCs w:val="24"/>
        </w:rPr>
      </w:pPr>
    </w:p>
    <w:p w:rsidR="00224C12" w:rsidRPr="00DA3310" w:rsidRDefault="00224C12" w:rsidP="00FA5384">
      <w:pPr>
        <w:tabs>
          <w:tab w:val="left" w:pos="6430"/>
        </w:tabs>
        <w:spacing w:after="0"/>
        <w:ind w:left="360"/>
        <w:jc w:val="center"/>
        <w:rPr>
          <w:rFonts w:ascii="Times New Roman" w:hAnsi="Times New Roman"/>
          <w:b/>
          <w:sz w:val="24"/>
          <w:szCs w:val="24"/>
        </w:rPr>
      </w:pPr>
      <w:r w:rsidRPr="00DA3310">
        <w:rPr>
          <w:rFonts w:ascii="Times New Roman" w:hAnsi="Times New Roman"/>
          <w:b/>
          <w:sz w:val="24"/>
          <w:szCs w:val="24"/>
        </w:rPr>
        <w:t>3. A területi védelem meghatározása</w:t>
      </w:r>
    </w:p>
    <w:p w:rsidR="00224C12" w:rsidRPr="00DA3310" w:rsidRDefault="00224C12" w:rsidP="00FA5384">
      <w:pPr>
        <w:tabs>
          <w:tab w:val="left" w:pos="6430"/>
        </w:tabs>
        <w:spacing w:after="0"/>
        <w:ind w:left="360"/>
        <w:jc w:val="center"/>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7. §</w:t>
      </w:r>
    </w:p>
    <w:p w:rsidR="00224C12" w:rsidRPr="00DA3310" w:rsidRDefault="00224C12" w:rsidP="00E80C3F">
      <w:pPr>
        <w:pStyle w:val="Listaszerbekezds"/>
        <w:tabs>
          <w:tab w:val="left" w:pos="6430"/>
        </w:tabs>
        <w:spacing w:after="0"/>
        <w:ind w:left="0"/>
        <w:rPr>
          <w:rFonts w:ascii="Times New Roman" w:hAnsi="Times New Roman"/>
          <w:b/>
          <w:sz w:val="24"/>
          <w:szCs w:val="24"/>
        </w:rPr>
      </w:pPr>
    </w:p>
    <w:p w:rsidR="00224C12" w:rsidRPr="00DA3310" w:rsidRDefault="00224C12" w:rsidP="009F341F">
      <w:pPr>
        <w:jc w:val="both"/>
        <w:rPr>
          <w:rFonts w:ascii="Times New Roman" w:hAnsi="Times New Roman"/>
          <w:sz w:val="24"/>
          <w:szCs w:val="24"/>
        </w:rPr>
      </w:pPr>
      <w:r w:rsidRPr="00DA3310">
        <w:rPr>
          <w:rFonts w:ascii="Times New Roman" w:hAnsi="Times New Roman"/>
          <w:sz w:val="24"/>
          <w:szCs w:val="24"/>
        </w:rPr>
        <w:t>(1)  A településen a településszerkezet, a telekstruktúra, utcavonal-vezetés, utcakép, utcakép részlet, továbbá település- és tájkarakter elemekre vonatkozó helyi területi védelem nem került meghatározásra.</w:t>
      </w:r>
    </w:p>
    <w:p w:rsidR="00224C12" w:rsidRPr="00DA3310" w:rsidRDefault="00224C12" w:rsidP="00FA5384">
      <w:pPr>
        <w:tabs>
          <w:tab w:val="left" w:pos="6430"/>
        </w:tabs>
        <w:spacing w:after="0"/>
        <w:ind w:left="360"/>
        <w:jc w:val="center"/>
        <w:rPr>
          <w:rFonts w:ascii="Times New Roman" w:hAnsi="Times New Roman"/>
          <w:b/>
          <w:sz w:val="24"/>
          <w:szCs w:val="24"/>
        </w:rPr>
      </w:pPr>
      <w:r w:rsidRPr="00DA3310">
        <w:rPr>
          <w:rFonts w:ascii="Times New Roman" w:hAnsi="Times New Roman"/>
          <w:b/>
          <w:sz w:val="24"/>
          <w:szCs w:val="24"/>
        </w:rPr>
        <w:t>4. Az egyedi védelem meghatározása</w:t>
      </w:r>
    </w:p>
    <w:p w:rsidR="00224C12" w:rsidRPr="00DA3310" w:rsidRDefault="00224C12" w:rsidP="00FA5384">
      <w:pPr>
        <w:tabs>
          <w:tab w:val="left" w:pos="6430"/>
        </w:tabs>
        <w:spacing w:after="0"/>
        <w:ind w:left="360"/>
        <w:jc w:val="center"/>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8. §</w:t>
      </w:r>
    </w:p>
    <w:p w:rsidR="00224C12" w:rsidRPr="00DA3310" w:rsidRDefault="00224C12" w:rsidP="00E80C3F">
      <w:pPr>
        <w:pStyle w:val="Listaszerbekezds"/>
        <w:tabs>
          <w:tab w:val="left" w:pos="6430"/>
        </w:tabs>
        <w:spacing w:after="0"/>
        <w:ind w:left="0"/>
        <w:rPr>
          <w:rFonts w:ascii="Times New Roman" w:hAnsi="Times New Roman"/>
          <w:b/>
          <w:sz w:val="24"/>
          <w:szCs w:val="24"/>
        </w:rPr>
      </w:pPr>
    </w:p>
    <w:p w:rsidR="00224C12" w:rsidRPr="00DA3310" w:rsidRDefault="00224C12" w:rsidP="00C0232A">
      <w:pPr>
        <w:pStyle w:val="Listaszerbekezds"/>
        <w:tabs>
          <w:tab w:val="left" w:pos="6430"/>
        </w:tabs>
        <w:spacing w:after="0"/>
        <w:ind w:left="0"/>
        <w:jc w:val="both"/>
        <w:rPr>
          <w:rFonts w:ascii="Times New Roman" w:hAnsi="Times New Roman"/>
          <w:sz w:val="24"/>
          <w:szCs w:val="24"/>
        </w:rPr>
      </w:pPr>
      <w:r w:rsidRPr="00DA3310">
        <w:rPr>
          <w:rFonts w:ascii="Times New Roman" w:hAnsi="Times New Roman"/>
          <w:sz w:val="24"/>
          <w:szCs w:val="24"/>
        </w:rPr>
        <w:t>(1)  A település jellegzetes, értékes, illetve hagyományt őrző építészeti arculatát, településkarakterét meghatározó, az 1. melléklet 3. fejezetében meghatározott építményekre, alkalmazott anyaghasználatra, tömegformálásra, homlokzati kialakításra, táj- és kertépítészeti alkotásra, egyedi tájértékre, növényzetre, szoborra, képzőművészeti alkotásra, utcabútorra terjed ki.</w:t>
      </w:r>
    </w:p>
    <w:p w:rsidR="00224C12" w:rsidRPr="00DA3310" w:rsidRDefault="00224C12" w:rsidP="00E80C3F">
      <w:pPr>
        <w:pStyle w:val="Listaszerbekezds"/>
        <w:tabs>
          <w:tab w:val="left" w:pos="6430"/>
        </w:tabs>
        <w:spacing w:after="0"/>
        <w:ind w:left="0"/>
        <w:rPr>
          <w:rFonts w:ascii="Times New Roman" w:hAnsi="Times New Roman"/>
          <w:b/>
          <w:sz w:val="24"/>
          <w:szCs w:val="24"/>
        </w:rPr>
      </w:pPr>
    </w:p>
    <w:p w:rsidR="00224C12" w:rsidRPr="00DA3310" w:rsidRDefault="00224C12" w:rsidP="00C0232A">
      <w:pPr>
        <w:pStyle w:val="Listaszerbekezds"/>
        <w:tabs>
          <w:tab w:val="left" w:pos="6430"/>
        </w:tabs>
        <w:spacing w:after="0"/>
        <w:ind w:left="0"/>
        <w:jc w:val="both"/>
        <w:rPr>
          <w:rFonts w:ascii="Times New Roman" w:hAnsi="Times New Roman"/>
          <w:sz w:val="24"/>
          <w:szCs w:val="24"/>
        </w:rPr>
      </w:pPr>
      <w:r w:rsidRPr="00DA3310">
        <w:rPr>
          <w:rFonts w:ascii="Times New Roman" w:hAnsi="Times New Roman"/>
          <w:sz w:val="24"/>
          <w:szCs w:val="24"/>
        </w:rPr>
        <w:t>(2)   Az egyedi védelem az érintett földrészletek egészére, vagy részére terjed ki, az 1. számú melléklet 3. fejeztében meghatározottak szerint.</w:t>
      </w:r>
    </w:p>
    <w:p w:rsidR="00224C12" w:rsidRPr="00DA3310" w:rsidRDefault="00224C12" w:rsidP="00C0232A">
      <w:pPr>
        <w:rPr>
          <w:rFonts w:ascii="Times New Roman" w:hAnsi="Times New Roman"/>
          <w:b/>
          <w:sz w:val="24"/>
          <w:szCs w:val="24"/>
        </w:rPr>
      </w:pPr>
    </w:p>
    <w:p w:rsidR="00224C12" w:rsidRPr="00DA3310" w:rsidRDefault="00224C12" w:rsidP="009F341F">
      <w:pPr>
        <w:jc w:val="center"/>
        <w:rPr>
          <w:rFonts w:ascii="Times New Roman" w:hAnsi="Times New Roman"/>
          <w:b/>
          <w:sz w:val="24"/>
          <w:szCs w:val="24"/>
        </w:rPr>
      </w:pPr>
      <w:r w:rsidRPr="00DA3310">
        <w:rPr>
          <w:rFonts w:ascii="Times New Roman" w:hAnsi="Times New Roman"/>
          <w:b/>
          <w:sz w:val="24"/>
          <w:szCs w:val="24"/>
        </w:rPr>
        <w:t>5. Az egyedi védelemhez kapcsolódó tulajdonosi kötelezettségek</w:t>
      </w:r>
    </w:p>
    <w:p w:rsidR="00224C12" w:rsidRPr="00DA3310" w:rsidRDefault="00224C12" w:rsidP="00E753C8">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9. §</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1. melléklet 3. fejezetében szereplő, helyi egyedi védelem alatt álló építészeti örökséget a tulajdonos köteles </w:t>
      </w:r>
      <w:proofErr w:type="spellStart"/>
      <w:r w:rsidRPr="00DA3310">
        <w:rPr>
          <w:rFonts w:ascii="Times New Roman" w:hAnsi="Times New Roman"/>
          <w:sz w:val="24"/>
          <w:szCs w:val="20"/>
        </w:rPr>
        <w:t>jókarbantartani</w:t>
      </w:r>
      <w:proofErr w:type="spellEnd"/>
      <w:r w:rsidRPr="00DA3310">
        <w:rPr>
          <w:rFonts w:ascii="Times New Roman" w:hAnsi="Times New Roman"/>
          <w:sz w:val="24"/>
          <w:szCs w:val="20"/>
        </w:rPr>
        <w:t>, állapotát megóvni, a használat nem veszélyeztetheti az adott építészei örökség fennmaradását.</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A helyi védelem alatt álló elemet nem veszélyeztetheti, településképi vagy műszaki szempontból károsan nem befolyásolhatja az adott építészeti örökségen vagy közvetlen környezetében végzett építési tevékenység, területhasználat.</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egyedileg védett ingatlanon új hirdetés, reklám nem helyezhető el. </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 xml:space="preserve">A védett építményen új </w:t>
      </w:r>
      <w:proofErr w:type="spellStart"/>
      <w:r w:rsidRPr="00DA3310">
        <w:rPr>
          <w:rFonts w:ascii="Times New Roman" w:hAnsi="Times New Roman"/>
          <w:sz w:val="24"/>
          <w:szCs w:val="20"/>
        </w:rPr>
        <w:t>parapet</w:t>
      </w:r>
      <w:proofErr w:type="spellEnd"/>
      <w:r w:rsidRPr="00DA3310">
        <w:rPr>
          <w:rFonts w:ascii="Times New Roman" w:hAnsi="Times New Roman"/>
          <w:sz w:val="24"/>
          <w:szCs w:val="20"/>
        </w:rPr>
        <w:t xml:space="preserve"> konvektor, klímaberendezés, napkollektor vagy napelem közterületről is látható egysége nem helyezhető el. </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 xml:space="preserve">A védett építményen csak a látványt nem zavaró antenna, hírközlési egység helyezhető el. </w:t>
      </w:r>
    </w:p>
    <w:p w:rsidR="00224C12" w:rsidRPr="00DA3310" w:rsidRDefault="00224C12" w:rsidP="00097331">
      <w:pPr>
        <w:spacing w:after="0" w:line="240" w:lineRule="auto"/>
        <w:ind w:left="360"/>
        <w:jc w:val="both"/>
        <w:rPr>
          <w:rFonts w:ascii="Times New Roman" w:hAnsi="Times New Roman"/>
          <w:sz w:val="24"/>
          <w:szCs w:val="20"/>
        </w:rPr>
      </w:pPr>
      <w:r w:rsidRPr="00DA3310">
        <w:rPr>
          <w:rFonts w:ascii="Times New Roman" w:hAnsi="Times New Roman"/>
          <w:sz w:val="24"/>
          <w:szCs w:val="20"/>
        </w:rPr>
        <w:lastRenderedPageBreak/>
        <w:t xml:space="preserve">Amennyiben a látványt nem érintő más műszaki megoldás nincs, a védett építményen legfeljebb egy távközlési berendezés (antenna) helyezhető el – lehetőleg takartan. </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Védett építmény teljes bontása csak a védelem megszüntetése után engedélyezhető. A védelem megszüntetésének, vagy részleges bontás engedélyezésének feltételeként az egyes épületrészeknek, tartozékoknak, az új épületbe (épületeibe) történő beépítése vagy azok megőrzése előírható. Műemlékké nyilvánítás esetén a helyi egyedi védelem megszüntethető.</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BF5D39">
      <w:pPr>
        <w:numPr>
          <w:ilvl w:val="0"/>
          <w:numId w:val="18"/>
        </w:numPr>
        <w:spacing w:after="0" w:line="240" w:lineRule="auto"/>
        <w:jc w:val="both"/>
        <w:rPr>
          <w:rFonts w:ascii="Times New Roman" w:hAnsi="Times New Roman"/>
          <w:sz w:val="24"/>
          <w:szCs w:val="20"/>
        </w:rPr>
      </w:pPr>
      <w:r w:rsidRPr="00DA3310">
        <w:rPr>
          <w:rFonts w:ascii="Times New Roman" w:hAnsi="Times New Roman"/>
          <w:sz w:val="24"/>
          <w:szCs w:val="20"/>
        </w:rPr>
        <w:t xml:space="preserve">Védett növényzet kivágása csak a védelem megszűnését követően, illetve a növényzet kipusztulása esetén, továbbá közvetlen élet- vagy balesetveszélyes helyzet megszüntetése érdekében engedélyezhető. A védett növényzet kipusztulását kertészeti szakvéleménnyel kell igazolni. </w:t>
      </w:r>
    </w:p>
    <w:p w:rsidR="00224C12" w:rsidRPr="00DA3310" w:rsidRDefault="00224C12" w:rsidP="00097331">
      <w:pPr>
        <w:spacing w:after="0" w:line="240" w:lineRule="auto"/>
        <w:jc w:val="both"/>
        <w:rPr>
          <w:rFonts w:ascii="Times New Roman" w:hAnsi="Times New Roman"/>
          <w:sz w:val="24"/>
          <w:szCs w:val="20"/>
        </w:rPr>
      </w:pPr>
    </w:p>
    <w:p w:rsidR="00224C12" w:rsidRPr="00DA3310" w:rsidRDefault="00224C12" w:rsidP="00FA5384">
      <w:pPr>
        <w:pStyle w:val="Listaszerbekezds"/>
        <w:tabs>
          <w:tab w:val="left" w:pos="6430"/>
        </w:tabs>
        <w:spacing w:after="0"/>
        <w:ind w:left="0"/>
        <w:jc w:val="center"/>
        <w:rPr>
          <w:rFonts w:ascii="Times New Roman" w:hAnsi="Times New Roman"/>
          <w:b/>
          <w:i/>
          <w:sz w:val="24"/>
          <w:szCs w:val="24"/>
        </w:rPr>
      </w:pPr>
    </w:p>
    <w:p w:rsidR="00224C12" w:rsidRPr="00DA3310" w:rsidRDefault="00224C12" w:rsidP="00FA5384">
      <w:pPr>
        <w:pStyle w:val="Listaszerbekezds"/>
        <w:tabs>
          <w:tab w:val="left" w:pos="6430"/>
        </w:tabs>
        <w:spacing w:after="0"/>
        <w:ind w:left="0"/>
        <w:jc w:val="center"/>
        <w:rPr>
          <w:rFonts w:ascii="Times New Roman" w:hAnsi="Times New Roman"/>
          <w:b/>
          <w:i/>
          <w:sz w:val="24"/>
          <w:szCs w:val="24"/>
        </w:rPr>
      </w:pPr>
      <w:r w:rsidRPr="00DA3310">
        <w:rPr>
          <w:rFonts w:ascii="Times New Roman" w:hAnsi="Times New Roman"/>
          <w:b/>
          <w:i/>
          <w:sz w:val="24"/>
          <w:szCs w:val="24"/>
        </w:rPr>
        <w:t>III. FEJEZET</w:t>
      </w:r>
    </w:p>
    <w:p w:rsidR="00224C12" w:rsidRPr="00DA3310" w:rsidRDefault="00224C12" w:rsidP="00FA5384">
      <w:pPr>
        <w:pStyle w:val="Listaszerbekezds"/>
        <w:tabs>
          <w:tab w:val="left" w:pos="6430"/>
        </w:tabs>
        <w:spacing w:after="0"/>
        <w:ind w:left="0"/>
        <w:jc w:val="center"/>
        <w:rPr>
          <w:rFonts w:ascii="Times New Roman" w:hAnsi="Times New Roman"/>
          <w:b/>
          <w:i/>
          <w:sz w:val="24"/>
          <w:szCs w:val="24"/>
        </w:rPr>
      </w:pPr>
      <w:r w:rsidRPr="00DA3310">
        <w:rPr>
          <w:rFonts w:ascii="Times New Roman" w:hAnsi="Times New Roman"/>
          <w:b/>
          <w:i/>
          <w:sz w:val="24"/>
          <w:szCs w:val="24"/>
        </w:rPr>
        <w:t>A TELEPÜLÉSKÉPI SZEMPONTBÓL MEGHATÁROZÓ TERÜLETEK</w:t>
      </w:r>
    </w:p>
    <w:p w:rsidR="00224C12" w:rsidRPr="00DA3310" w:rsidRDefault="00224C12" w:rsidP="00FA5384">
      <w:pPr>
        <w:pStyle w:val="Listaszerbekezds"/>
        <w:tabs>
          <w:tab w:val="left" w:pos="6430"/>
        </w:tabs>
        <w:spacing w:after="0"/>
        <w:jc w:val="center"/>
        <w:rPr>
          <w:rFonts w:ascii="Times New Roman" w:hAnsi="Times New Roman"/>
          <w:sz w:val="24"/>
          <w:szCs w:val="24"/>
        </w:rPr>
      </w:pPr>
    </w:p>
    <w:p w:rsidR="00224C12" w:rsidRPr="00DA3310" w:rsidRDefault="00224C12" w:rsidP="00097331">
      <w:pPr>
        <w:tabs>
          <w:tab w:val="left" w:pos="6430"/>
        </w:tabs>
        <w:spacing w:after="0"/>
        <w:ind w:left="360"/>
        <w:rPr>
          <w:rFonts w:ascii="Times New Roman" w:hAnsi="Times New Roman"/>
          <w:b/>
          <w:sz w:val="24"/>
          <w:szCs w:val="24"/>
        </w:rPr>
      </w:pPr>
    </w:p>
    <w:p w:rsidR="00224C12" w:rsidRPr="00DA3310" w:rsidRDefault="00224C12" w:rsidP="00FA5384">
      <w:pPr>
        <w:pStyle w:val="Listaszerbekezds"/>
        <w:tabs>
          <w:tab w:val="left" w:pos="6430"/>
        </w:tabs>
        <w:spacing w:after="0"/>
        <w:jc w:val="center"/>
        <w:rPr>
          <w:rFonts w:ascii="Times New Roman" w:hAnsi="Times New Roman"/>
          <w:b/>
          <w:sz w:val="24"/>
          <w:szCs w:val="24"/>
        </w:rPr>
      </w:pPr>
      <w:r w:rsidRPr="00DA3310">
        <w:rPr>
          <w:rFonts w:ascii="Times New Roman" w:hAnsi="Times New Roman"/>
          <w:b/>
          <w:sz w:val="24"/>
          <w:szCs w:val="24"/>
        </w:rPr>
        <w:t>6.  A településképi szempontból meghatározó területek megállapítása</w:t>
      </w:r>
    </w:p>
    <w:p w:rsidR="00224C12" w:rsidRPr="00DA3310" w:rsidRDefault="00224C12" w:rsidP="00FA5384">
      <w:pPr>
        <w:pStyle w:val="Listaszerbekezds"/>
        <w:tabs>
          <w:tab w:val="left" w:pos="6430"/>
        </w:tabs>
        <w:spacing w:after="0"/>
        <w:jc w:val="center"/>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10. §</w:t>
      </w:r>
    </w:p>
    <w:p w:rsidR="00224C12" w:rsidRPr="00DA3310" w:rsidRDefault="00224C12" w:rsidP="006C0329">
      <w:pPr>
        <w:tabs>
          <w:tab w:val="left" w:pos="6430"/>
        </w:tabs>
        <w:spacing w:after="0"/>
        <w:rPr>
          <w:rFonts w:ascii="Times New Roman" w:hAnsi="Times New Roman"/>
          <w:sz w:val="24"/>
          <w:szCs w:val="24"/>
        </w:rPr>
      </w:pPr>
    </w:p>
    <w:p w:rsidR="00224C12" w:rsidRPr="00DA3310" w:rsidRDefault="00224C12" w:rsidP="006313A6">
      <w:pPr>
        <w:tabs>
          <w:tab w:val="left" w:pos="6430"/>
        </w:tabs>
        <w:spacing w:after="0"/>
        <w:jc w:val="both"/>
        <w:rPr>
          <w:rFonts w:ascii="Times New Roman" w:hAnsi="Times New Roman"/>
          <w:sz w:val="24"/>
          <w:szCs w:val="24"/>
        </w:rPr>
      </w:pPr>
      <w:r w:rsidRPr="00DA3310">
        <w:rPr>
          <w:rFonts w:ascii="Times New Roman" w:hAnsi="Times New Roman"/>
          <w:sz w:val="24"/>
          <w:szCs w:val="24"/>
        </w:rPr>
        <w:t>(1)   A településképi szempontból meghatározó területek (jellegzetes, értékes, hagyományt őrző építészeti arculatot, településkaraktert hordozó vagy meghatározó településrészek) a következők (lehatárolást lásd a 2. melléklet 1. fejezetben):</w:t>
      </w:r>
    </w:p>
    <w:p w:rsidR="00224C12" w:rsidRPr="00DA3310" w:rsidRDefault="00224C12" w:rsidP="000B41A5">
      <w:pPr>
        <w:pStyle w:val="Listaszerbekezds"/>
        <w:spacing w:after="0"/>
        <w:ind w:left="0"/>
        <w:jc w:val="both"/>
        <w:rPr>
          <w:rFonts w:ascii="Times New Roman" w:hAnsi="Times New Roman"/>
          <w:sz w:val="24"/>
          <w:szCs w:val="24"/>
        </w:rPr>
      </w:pPr>
      <w:bookmarkStart w:id="0" w:name="_Hlk499615409"/>
    </w:p>
    <w:p w:rsidR="00224C12" w:rsidRPr="00DA3310" w:rsidRDefault="00224C12" w:rsidP="00AD0DA9">
      <w:pPr>
        <w:pStyle w:val="Listaszerbekezds"/>
        <w:numPr>
          <w:ilvl w:val="0"/>
          <w:numId w:val="19"/>
        </w:numPr>
        <w:spacing w:after="0"/>
        <w:jc w:val="both"/>
        <w:rPr>
          <w:rFonts w:ascii="Times New Roman" w:hAnsi="Times New Roman"/>
          <w:sz w:val="24"/>
          <w:szCs w:val="24"/>
        </w:rPr>
      </w:pPr>
      <w:r w:rsidRPr="00DA3310">
        <w:rPr>
          <w:rFonts w:ascii="Times New Roman" w:hAnsi="Times New Roman"/>
          <w:sz w:val="24"/>
          <w:szCs w:val="24"/>
        </w:rPr>
        <w:t>jellemző intézményi és zöld terület</w:t>
      </w:r>
    </w:p>
    <w:p w:rsidR="00224C12" w:rsidRPr="00DA3310" w:rsidRDefault="00224C12" w:rsidP="00AD0DA9">
      <w:pPr>
        <w:pStyle w:val="Listaszerbekezds"/>
        <w:numPr>
          <w:ilvl w:val="0"/>
          <w:numId w:val="19"/>
        </w:numPr>
        <w:spacing w:after="0"/>
        <w:jc w:val="both"/>
        <w:rPr>
          <w:rFonts w:ascii="Times New Roman" w:hAnsi="Times New Roman"/>
          <w:sz w:val="24"/>
          <w:szCs w:val="24"/>
        </w:rPr>
      </w:pPr>
      <w:r w:rsidRPr="00DA3310">
        <w:rPr>
          <w:rFonts w:ascii="Times New Roman" w:hAnsi="Times New Roman"/>
          <w:sz w:val="24"/>
          <w:szCs w:val="24"/>
        </w:rPr>
        <w:t>jellemző falusias terület</w:t>
      </w:r>
    </w:p>
    <w:p w:rsidR="00224C12" w:rsidRPr="00DA3310" w:rsidRDefault="00224C12" w:rsidP="00AD0DA9">
      <w:pPr>
        <w:pStyle w:val="Listaszerbekezds"/>
        <w:numPr>
          <w:ilvl w:val="0"/>
          <w:numId w:val="19"/>
        </w:numPr>
        <w:spacing w:after="0"/>
        <w:jc w:val="both"/>
        <w:rPr>
          <w:rFonts w:ascii="Times New Roman" w:hAnsi="Times New Roman"/>
          <w:sz w:val="24"/>
          <w:szCs w:val="24"/>
        </w:rPr>
      </w:pPr>
      <w:r w:rsidRPr="00DA3310">
        <w:rPr>
          <w:rFonts w:ascii="Times New Roman" w:hAnsi="Times New Roman"/>
          <w:sz w:val="24"/>
          <w:szCs w:val="24"/>
        </w:rPr>
        <w:t>jellemző gazdasági terület</w:t>
      </w:r>
    </w:p>
    <w:p w:rsidR="00224C12" w:rsidRPr="00DA3310" w:rsidRDefault="00224C12" w:rsidP="00AD0DA9">
      <w:pPr>
        <w:pStyle w:val="Listaszerbekezds"/>
        <w:numPr>
          <w:ilvl w:val="0"/>
          <w:numId w:val="19"/>
        </w:numPr>
        <w:spacing w:after="0"/>
        <w:jc w:val="both"/>
        <w:rPr>
          <w:rFonts w:ascii="Times New Roman" w:hAnsi="Times New Roman"/>
          <w:sz w:val="24"/>
          <w:szCs w:val="24"/>
        </w:rPr>
      </w:pPr>
      <w:r w:rsidRPr="00DA3310">
        <w:rPr>
          <w:rFonts w:ascii="Times New Roman" w:hAnsi="Times New Roman"/>
          <w:sz w:val="24"/>
          <w:szCs w:val="24"/>
        </w:rPr>
        <w:t>jellemző borospincés terület</w:t>
      </w:r>
    </w:p>
    <w:p w:rsidR="00224C12" w:rsidRPr="00DA3310" w:rsidRDefault="00224C12" w:rsidP="00AD0DA9">
      <w:pPr>
        <w:pStyle w:val="Listaszerbekezds"/>
        <w:numPr>
          <w:ilvl w:val="0"/>
          <w:numId w:val="19"/>
        </w:numPr>
        <w:spacing w:after="0"/>
        <w:jc w:val="both"/>
        <w:rPr>
          <w:rFonts w:ascii="Times New Roman" w:hAnsi="Times New Roman"/>
          <w:sz w:val="24"/>
          <w:szCs w:val="24"/>
        </w:rPr>
      </w:pPr>
      <w:r w:rsidRPr="00DA3310">
        <w:rPr>
          <w:rFonts w:ascii="Times New Roman" w:hAnsi="Times New Roman"/>
          <w:sz w:val="24"/>
          <w:szCs w:val="24"/>
        </w:rPr>
        <w:t>egyéb beépítésre nem szánt terület</w:t>
      </w:r>
    </w:p>
    <w:bookmarkEnd w:id="0"/>
    <w:p w:rsidR="00224C12" w:rsidRPr="00DA3310" w:rsidRDefault="00224C12" w:rsidP="00F5592E">
      <w:pPr>
        <w:tabs>
          <w:tab w:val="left" w:pos="6430"/>
        </w:tabs>
        <w:spacing w:after="0"/>
        <w:rPr>
          <w:rFonts w:ascii="Times New Roman" w:hAnsi="Times New Roman"/>
          <w:sz w:val="24"/>
          <w:szCs w:val="24"/>
        </w:rPr>
      </w:pPr>
    </w:p>
    <w:p w:rsidR="00224C12" w:rsidRPr="00DA3310" w:rsidRDefault="00224C12" w:rsidP="00F80C90">
      <w:pPr>
        <w:pStyle w:val="Listaszerbekezds"/>
        <w:tabs>
          <w:tab w:val="left" w:pos="6430"/>
        </w:tabs>
        <w:spacing w:after="0"/>
        <w:ind w:left="0"/>
        <w:rPr>
          <w:rFonts w:ascii="Times New Roman" w:hAnsi="Times New Roman"/>
          <w:i/>
          <w:sz w:val="24"/>
          <w:szCs w:val="24"/>
        </w:rPr>
      </w:pPr>
    </w:p>
    <w:p w:rsidR="00224C12" w:rsidRPr="00DA3310" w:rsidRDefault="00224C12" w:rsidP="00FA5384">
      <w:pPr>
        <w:pStyle w:val="Listaszerbekezds"/>
        <w:tabs>
          <w:tab w:val="left" w:pos="6430"/>
        </w:tabs>
        <w:spacing w:after="0"/>
        <w:ind w:left="0"/>
        <w:jc w:val="center"/>
        <w:rPr>
          <w:rFonts w:ascii="Times New Roman" w:hAnsi="Times New Roman"/>
          <w:b/>
          <w:i/>
          <w:sz w:val="24"/>
          <w:szCs w:val="24"/>
        </w:rPr>
      </w:pPr>
      <w:r w:rsidRPr="00DA3310">
        <w:rPr>
          <w:rFonts w:ascii="Times New Roman" w:hAnsi="Times New Roman"/>
          <w:b/>
          <w:i/>
          <w:sz w:val="24"/>
          <w:szCs w:val="24"/>
        </w:rPr>
        <w:t>IV. FEJEZET</w:t>
      </w:r>
    </w:p>
    <w:p w:rsidR="00224C12" w:rsidRPr="00DA3310" w:rsidRDefault="00224C12" w:rsidP="00FA5384">
      <w:pPr>
        <w:pStyle w:val="Listaszerbekezds"/>
        <w:tabs>
          <w:tab w:val="left" w:pos="6430"/>
        </w:tabs>
        <w:spacing w:after="0"/>
        <w:ind w:left="0"/>
        <w:jc w:val="center"/>
        <w:rPr>
          <w:rFonts w:ascii="Times New Roman" w:hAnsi="Times New Roman"/>
          <w:b/>
          <w:i/>
          <w:sz w:val="24"/>
          <w:szCs w:val="24"/>
        </w:rPr>
      </w:pPr>
      <w:r w:rsidRPr="00DA3310">
        <w:rPr>
          <w:rFonts w:ascii="Times New Roman" w:hAnsi="Times New Roman"/>
          <w:b/>
          <w:i/>
          <w:sz w:val="24"/>
          <w:szCs w:val="24"/>
        </w:rPr>
        <w:t>A TELEPÜLÉSKÉPI KÖVETELMÉNYEK</w:t>
      </w:r>
    </w:p>
    <w:p w:rsidR="00224C12" w:rsidRPr="00DA3310" w:rsidRDefault="00224C12" w:rsidP="008B43A9">
      <w:pPr>
        <w:pStyle w:val="Listaszerbekezds"/>
        <w:tabs>
          <w:tab w:val="left" w:pos="6430"/>
        </w:tabs>
        <w:spacing w:after="0"/>
        <w:ind w:left="0"/>
        <w:rPr>
          <w:rFonts w:ascii="Times New Roman" w:hAnsi="Times New Roman"/>
          <w:sz w:val="24"/>
          <w:szCs w:val="24"/>
        </w:rPr>
      </w:pPr>
    </w:p>
    <w:p w:rsidR="00224C12" w:rsidRPr="00DA3310" w:rsidRDefault="00224C12" w:rsidP="00FA5384">
      <w:pPr>
        <w:pStyle w:val="Listaszerbekezds"/>
        <w:tabs>
          <w:tab w:val="left" w:pos="6430"/>
        </w:tabs>
        <w:spacing w:after="0"/>
        <w:ind w:left="0"/>
        <w:jc w:val="center"/>
        <w:rPr>
          <w:rFonts w:ascii="Times New Roman" w:hAnsi="Times New Roman"/>
          <w:sz w:val="24"/>
          <w:szCs w:val="24"/>
        </w:rPr>
      </w:pPr>
    </w:p>
    <w:p w:rsidR="00224C12" w:rsidRPr="00DA3310" w:rsidRDefault="00224C12" w:rsidP="00AD0DA9">
      <w:pPr>
        <w:pStyle w:val="Listaszerbekezds"/>
        <w:numPr>
          <w:ilvl w:val="0"/>
          <w:numId w:val="3"/>
        </w:numPr>
        <w:spacing w:after="0"/>
        <w:rPr>
          <w:rFonts w:ascii="Times New Roman" w:hAnsi="Times New Roman"/>
          <w:b/>
          <w:sz w:val="24"/>
          <w:szCs w:val="24"/>
        </w:rPr>
      </w:pPr>
      <w:r w:rsidRPr="00DA3310">
        <w:rPr>
          <w:rFonts w:ascii="Times New Roman" w:hAnsi="Times New Roman"/>
          <w:b/>
          <w:sz w:val="24"/>
          <w:szCs w:val="24"/>
        </w:rPr>
        <w:t>Építmények anyaghasználatára vonatkozó általános építészeti követelmények</w:t>
      </w:r>
    </w:p>
    <w:p w:rsidR="00224C12" w:rsidRPr="00DA3310" w:rsidRDefault="00224C12" w:rsidP="001847B2">
      <w:pPr>
        <w:pStyle w:val="Listaszerbekezds"/>
        <w:tabs>
          <w:tab w:val="left" w:pos="6430"/>
        </w:tabs>
        <w:spacing w:after="0"/>
        <w:rPr>
          <w:rFonts w:ascii="Times New Roman" w:hAnsi="Times New Roman"/>
          <w:b/>
          <w:sz w:val="24"/>
          <w:szCs w:val="24"/>
        </w:rPr>
      </w:pPr>
    </w:p>
    <w:p w:rsidR="00224C12" w:rsidRPr="00DA3310" w:rsidRDefault="00224C12" w:rsidP="001847B2">
      <w:pPr>
        <w:pStyle w:val="Listaszerbekezds"/>
        <w:tabs>
          <w:tab w:val="left" w:pos="6430"/>
        </w:tabs>
        <w:spacing w:after="0"/>
        <w:jc w:val="center"/>
        <w:rPr>
          <w:rFonts w:ascii="Times New Roman" w:hAnsi="Times New Roman"/>
          <w:b/>
          <w:sz w:val="24"/>
          <w:szCs w:val="24"/>
        </w:rPr>
      </w:pPr>
      <w:r w:rsidRPr="00DA3310">
        <w:rPr>
          <w:rFonts w:ascii="Times New Roman" w:hAnsi="Times New Roman"/>
          <w:b/>
          <w:sz w:val="24"/>
          <w:szCs w:val="24"/>
        </w:rPr>
        <w:t>11. §</w:t>
      </w:r>
    </w:p>
    <w:p w:rsidR="00224C12" w:rsidRPr="00DA3310" w:rsidRDefault="00224C12" w:rsidP="000C32AC">
      <w:pPr>
        <w:tabs>
          <w:tab w:val="left" w:pos="6430"/>
        </w:tabs>
        <w:spacing w:after="0"/>
        <w:rPr>
          <w:rFonts w:ascii="Times New Roman" w:hAnsi="Times New Roman"/>
          <w:sz w:val="24"/>
          <w:szCs w:val="24"/>
        </w:rPr>
      </w:pPr>
    </w:p>
    <w:p w:rsidR="00224C12" w:rsidRPr="00DA3310" w:rsidRDefault="00224C12" w:rsidP="00D059BB">
      <w:pPr>
        <w:tabs>
          <w:tab w:val="left" w:pos="6430"/>
        </w:tabs>
        <w:spacing w:after="0"/>
        <w:jc w:val="both"/>
        <w:rPr>
          <w:rFonts w:ascii="Times New Roman" w:hAnsi="Times New Roman"/>
          <w:sz w:val="24"/>
          <w:szCs w:val="24"/>
        </w:rPr>
      </w:pPr>
      <w:r w:rsidRPr="00DA3310">
        <w:rPr>
          <w:rFonts w:ascii="Times New Roman" w:hAnsi="Times New Roman"/>
          <w:sz w:val="24"/>
          <w:szCs w:val="24"/>
        </w:rPr>
        <w:t>(1)  A település igazgatási területén – a jellemző kertes mezőgazdasági terület, a jellemző gazdasági terület és az egyéb beépítésre nem szánt terület kivételével – faburkolatú homlokzatot alkalmazni tilos.</w:t>
      </w:r>
    </w:p>
    <w:p w:rsidR="00224C12" w:rsidRPr="00DA3310" w:rsidRDefault="00224C12" w:rsidP="000C32AC">
      <w:pPr>
        <w:tabs>
          <w:tab w:val="left" w:pos="6430"/>
        </w:tabs>
        <w:spacing w:after="0"/>
        <w:rPr>
          <w:rFonts w:ascii="Times New Roman" w:hAnsi="Times New Roman"/>
          <w:sz w:val="24"/>
          <w:szCs w:val="24"/>
        </w:rPr>
      </w:pPr>
    </w:p>
    <w:p w:rsidR="00224C12" w:rsidRPr="00DA3310" w:rsidRDefault="00224C12" w:rsidP="00BF5D39">
      <w:pPr>
        <w:pStyle w:val="Listaszerbekezds"/>
        <w:numPr>
          <w:ilvl w:val="0"/>
          <w:numId w:val="15"/>
        </w:numPr>
        <w:tabs>
          <w:tab w:val="left" w:pos="6430"/>
        </w:tabs>
        <w:spacing w:after="0"/>
        <w:jc w:val="both"/>
        <w:rPr>
          <w:rFonts w:ascii="Times New Roman" w:hAnsi="Times New Roman"/>
          <w:sz w:val="24"/>
          <w:szCs w:val="24"/>
        </w:rPr>
      </w:pPr>
      <w:r w:rsidRPr="00DA3310">
        <w:rPr>
          <w:rFonts w:ascii="Times New Roman" w:hAnsi="Times New Roman"/>
          <w:sz w:val="24"/>
          <w:szCs w:val="24"/>
        </w:rPr>
        <w:t xml:space="preserve">  A település igazgatási területén fém-, műanyag-, pala- és csempeburkolatú homlokzatot alkalmazni tilos.</w:t>
      </w:r>
    </w:p>
    <w:p w:rsidR="00224C12" w:rsidRPr="00DA3310" w:rsidRDefault="00224C12" w:rsidP="0040300E">
      <w:pPr>
        <w:pStyle w:val="Listaszerbekezds"/>
        <w:tabs>
          <w:tab w:val="left" w:pos="6430"/>
        </w:tabs>
        <w:spacing w:after="0"/>
        <w:ind w:left="0"/>
        <w:jc w:val="both"/>
        <w:rPr>
          <w:rFonts w:ascii="Times New Roman" w:hAnsi="Times New Roman"/>
          <w:sz w:val="24"/>
          <w:szCs w:val="24"/>
        </w:rPr>
      </w:pPr>
    </w:p>
    <w:p w:rsidR="00224C12" w:rsidRPr="00DA3310" w:rsidRDefault="00224C12" w:rsidP="00BF5D39">
      <w:pPr>
        <w:pStyle w:val="Listaszerbekezds"/>
        <w:numPr>
          <w:ilvl w:val="0"/>
          <w:numId w:val="15"/>
        </w:numPr>
        <w:tabs>
          <w:tab w:val="left" w:pos="6430"/>
        </w:tabs>
        <w:spacing w:after="0"/>
        <w:jc w:val="both"/>
        <w:rPr>
          <w:rFonts w:ascii="Times New Roman" w:hAnsi="Times New Roman"/>
          <w:sz w:val="24"/>
          <w:szCs w:val="24"/>
        </w:rPr>
      </w:pPr>
      <w:r w:rsidRPr="00DA3310">
        <w:rPr>
          <w:rFonts w:ascii="Times New Roman" w:hAnsi="Times New Roman"/>
          <w:sz w:val="24"/>
          <w:szCs w:val="24"/>
        </w:rPr>
        <w:t xml:space="preserve"> A település igazgatási területén lakó és főépületek esetében, hullámpala, bitumenes hullámlemez, fémszerkezetű </w:t>
      </w:r>
      <w:proofErr w:type="spellStart"/>
      <w:r w:rsidRPr="00DA3310">
        <w:rPr>
          <w:rFonts w:ascii="Times New Roman" w:hAnsi="Times New Roman"/>
          <w:sz w:val="24"/>
          <w:szCs w:val="24"/>
        </w:rPr>
        <w:t>tetőhéjalást</w:t>
      </w:r>
      <w:proofErr w:type="spellEnd"/>
      <w:r w:rsidRPr="00DA3310">
        <w:rPr>
          <w:rFonts w:ascii="Times New Roman" w:hAnsi="Times New Roman"/>
          <w:sz w:val="24"/>
          <w:szCs w:val="24"/>
        </w:rPr>
        <w:t xml:space="preserve"> – a jellemző gazdasági terület kivételével – (kiegészítő elemek kivételével) alkalmazni tilos.</w:t>
      </w:r>
    </w:p>
    <w:p w:rsidR="00224C12" w:rsidRPr="00DA3310" w:rsidRDefault="00224C12" w:rsidP="000C32AC">
      <w:pPr>
        <w:tabs>
          <w:tab w:val="left" w:pos="6430"/>
        </w:tabs>
        <w:spacing w:after="0"/>
        <w:rPr>
          <w:rFonts w:ascii="Times New Roman" w:hAnsi="Times New Roman"/>
          <w:sz w:val="24"/>
          <w:szCs w:val="24"/>
        </w:rPr>
      </w:pPr>
    </w:p>
    <w:p w:rsidR="00224C12" w:rsidRPr="00DA3310" w:rsidRDefault="00224C12" w:rsidP="00FA5384">
      <w:pPr>
        <w:pStyle w:val="Listaszerbekezds"/>
        <w:tabs>
          <w:tab w:val="left" w:pos="6430"/>
        </w:tabs>
        <w:spacing w:after="0"/>
        <w:ind w:left="0"/>
        <w:jc w:val="both"/>
        <w:rPr>
          <w:rFonts w:ascii="Times New Roman" w:hAnsi="Times New Roman"/>
          <w:sz w:val="24"/>
          <w:szCs w:val="24"/>
        </w:rPr>
      </w:pPr>
    </w:p>
    <w:p w:rsidR="00224C12" w:rsidRPr="00DA3310" w:rsidRDefault="00224C12" w:rsidP="00AD0DA9">
      <w:pPr>
        <w:pStyle w:val="Listaszerbekezds"/>
        <w:numPr>
          <w:ilvl w:val="0"/>
          <w:numId w:val="3"/>
        </w:numPr>
        <w:jc w:val="center"/>
        <w:rPr>
          <w:rFonts w:ascii="Times New Roman" w:hAnsi="Times New Roman"/>
          <w:b/>
          <w:sz w:val="24"/>
          <w:szCs w:val="24"/>
        </w:rPr>
      </w:pPr>
      <w:bookmarkStart w:id="1" w:name="_Hlk499601563"/>
      <w:r w:rsidRPr="00DA3310">
        <w:rPr>
          <w:rFonts w:ascii="Times New Roman" w:hAnsi="Times New Roman"/>
          <w:b/>
          <w:sz w:val="24"/>
          <w:szCs w:val="24"/>
        </w:rPr>
        <w:t>A településképi szempontból meghatározó területekre vonatkozó területi építészeti követelmények</w:t>
      </w:r>
    </w:p>
    <w:bookmarkEnd w:id="1"/>
    <w:p w:rsidR="00224C12" w:rsidRPr="00DA3310" w:rsidRDefault="00224C12" w:rsidP="00C13108">
      <w:pPr>
        <w:pStyle w:val="Listaszerbekezds"/>
        <w:tabs>
          <w:tab w:val="left" w:pos="5023"/>
        </w:tabs>
        <w:rPr>
          <w:rFonts w:ascii="Times New Roman" w:hAnsi="Times New Roman"/>
          <w:b/>
          <w:sz w:val="24"/>
          <w:szCs w:val="24"/>
        </w:rPr>
      </w:pPr>
    </w:p>
    <w:p w:rsidR="00224C12" w:rsidRPr="00DA3310" w:rsidRDefault="00224C12" w:rsidP="003C58F9">
      <w:pPr>
        <w:pStyle w:val="Listaszerbekezds"/>
        <w:tabs>
          <w:tab w:val="left" w:pos="6430"/>
        </w:tabs>
        <w:spacing w:after="0"/>
        <w:jc w:val="center"/>
        <w:rPr>
          <w:rFonts w:ascii="Times New Roman" w:hAnsi="Times New Roman"/>
          <w:b/>
          <w:sz w:val="24"/>
          <w:szCs w:val="24"/>
        </w:rPr>
      </w:pPr>
      <w:r w:rsidRPr="00DA3310">
        <w:rPr>
          <w:rFonts w:ascii="Times New Roman" w:hAnsi="Times New Roman"/>
          <w:b/>
          <w:sz w:val="24"/>
          <w:szCs w:val="24"/>
        </w:rPr>
        <w:t>12. §</w:t>
      </w:r>
    </w:p>
    <w:p w:rsidR="00224C12" w:rsidRPr="00DA3310" w:rsidRDefault="00224C12" w:rsidP="00D059BB">
      <w:pPr>
        <w:tabs>
          <w:tab w:val="left" w:pos="5023"/>
        </w:tabs>
        <w:spacing w:after="0"/>
        <w:rPr>
          <w:rFonts w:ascii="Times New Roman" w:hAnsi="Times New Roman"/>
          <w:sz w:val="24"/>
          <w:szCs w:val="24"/>
        </w:rPr>
      </w:pPr>
    </w:p>
    <w:p w:rsidR="00224C12" w:rsidRPr="00DA3310" w:rsidRDefault="00224C12" w:rsidP="00D059BB">
      <w:pPr>
        <w:tabs>
          <w:tab w:val="left" w:pos="5023"/>
        </w:tabs>
        <w:spacing w:after="0"/>
        <w:jc w:val="both"/>
        <w:rPr>
          <w:rFonts w:ascii="Times New Roman" w:hAnsi="Times New Roman"/>
          <w:sz w:val="24"/>
          <w:szCs w:val="24"/>
        </w:rPr>
      </w:pPr>
      <w:r w:rsidRPr="00DA3310">
        <w:rPr>
          <w:rFonts w:ascii="Times New Roman" w:hAnsi="Times New Roman"/>
          <w:sz w:val="24"/>
          <w:szCs w:val="24"/>
        </w:rPr>
        <w:t xml:space="preserve">(1)   A </w:t>
      </w:r>
      <w:r w:rsidR="000B41A5" w:rsidRPr="00DA3310">
        <w:rPr>
          <w:rFonts w:ascii="Times New Roman" w:hAnsi="Times New Roman"/>
          <w:sz w:val="24"/>
          <w:szCs w:val="24"/>
        </w:rPr>
        <w:t>jellemző falusias</w:t>
      </w:r>
      <w:r w:rsidRPr="00DA3310">
        <w:rPr>
          <w:rFonts w:ascii="Times New Roman" w:hAnsi="Times New Roman"/>
          <w:sz w:val="24"/>
          <w:szCs w:val="24"/>
        </w:rPr>
        <w:t xml:space="preserve"> területen a beépítés telepítési módja csak a kialakultnak megfelelő lehet: az épületeket </w:t>
      </w:r>
      <w:r w:rsidR="000B41A5" w:rsidRPr="00DA3310">
        <w:rPr>
          <w:rFonts w:ascii="Times New Roman" w:hAnsi="Times New Roman"/>
          <w:sz w:val="24"/>
          <w:szCs w:val="24"/>
        </w:rPr>
        <w:t>oldalhatáron álló módon, az utcában kialakult</w:t>
      </w:r>
      <w:r w:rsidRPr="00DA3310">
        <w:rPr>
          <w:rFonts w:ascii="Times New Roman" w:hAnsi="Times New Roman"/>
          <w:sz w:val="24"/>
          <w:szCs w:val="24"/>
        </w:rPr>
        <w:t xml:space="preserve"> telekhatár mentén kell építeni.</w:t>
      </w:r>
    </w:p>
    <w:p w:rsidR="00224C12" w:rsidRPr="00DA3310" w:rsidRDefault="00224C12" w:rsidP="00D059BB">
      <w:pPr>
        <w:tabs>
          <w:tab w:val="left" w:pos="5023"/>
        </w:tabs>
        <w:spacing w:after="0"/>
        <w:rPr>
          <w:rFonts w:ascii="Times New Roman" w:hAnsi="Times New Roman"/>
          <w:sz w:val="24"/>
          <w:szCs w:val="24"/>
        </w:rPr>
      </w:pPr>
    </w:p>
    <w:p w:rsidR="00224C12" w:rsidRPr="00DA3310" w:rsidRDefault="00224C12" w:rsidP="00D059BB">
      <w:pPr>
        <w:tabs>
          <w:tab w:val="left" w:pos="5023"/>
        </w:tabs>
        <w:spacing w:after="0"/>
        <w:rPr>
          <w:rFonts w:ascii="Times New Roman" w:hAnsi="Times New Roman"/>
          <w:sz w:val="24"/>
          <w:szCs w:val="24"/>
        </w:rPr>
      </w:pPr>
      <w:r w:rsidRPr="00DA3310">
        <w:rPr>
          <w:rFonts w:ascii="Times New Roman" w:hAnsi="Times New Roman"/>
          <w:sz w:val="24"/>
          <w:szCs w:val="24"/>
        </w:rPr>
        <w:t xml:space="preserve">(2)   A </w:t>
      </w:r>
      <w:r w:rsidR="000B41A5" w:rsidRPr="00DA3310">
        <w:rPr>
          <w:rFonts w:ascii="Times New Roman" w:hAnsi="Times New Roman"/>
          <w:sz w:val="24"/>
          <w:szCs w:val="24"/>
        </w:rPr>
        <w:t>jellemző falusias</w:t>
      </w:r>
      <w:r w:rsidRPr="00DA3310">
        <w:rPr>
          <w:rFonts w:ascii="Times New Roman" w:hAnsi="Times New Roman"/>
          <w:sz w:val="24"/>
          <w:szCs w:val="24"/>
        </w:rPr>
        <w:t xml:space="preserve"> területen a kialakult építménymagasságot kell megtartani.</w:t>
      </w:r>
    </w:p>
    <w:p w:rsidR="00224C12" w:rsidRPr="00DA3310" w:rsidRDefault="00224C12" w:rsidP="00D059BB">
      <w:pPr>
        <w:tabs>
          <w:tab w:val="left" w:pos="5023"/>
        </w:tabs>
        <w:spacing w:after="0"/>
        <w:rPr>
          <w:rFonts w:ascii="Times New Roman" w:hAnsi="Times New Roman"/>
          <w:sz w:val="24"/>
          <w:szCs w:val="24"/>
        </w:rPr>
      </w:pPr>
    </w:p>
    <w:p w:rsidR="00224C12" w:rsidRPr="00DA3310" w:rsidRDefault="00224C12" w:rsidP="00D059BB">
      <w:pPr>
        <w:tabs>
          <w:tab w:val="left" w:pos="5023"/>
        </w:tabs>
        <w:spacing w:after="0"/>
        <w:rPr>
          <w:rFonts w:ascii="Times New Roman" w:hAnsi="Times New Roman"/>
          <w:sz w:val="24"/>
          <w:szCs w:val="24"/>
        </w:rPr>
      </w:pPr>
      <w:r w:rsidRPr="00DA3310">
        <w:rPr>
          <w:rFonts w:ascii="Times New Roman" w:hAnsi="Times New Roman"/>
          <w:sz w:val="24"/>
          <w:szCs w:val="24"/>
        </w:rPr>
        <w:t>(</w:t>
      </w:r>
      <w:r w:rsidR="000B41A5" w:rsidRPr="00DA3310">
        <w:rPr>
          <w:rFonts w:ascii="Times New Roman" w:hAnsi="Times New Roman"/>
          <w:sz w:val="24"/>
          <w:szCs w:val="24"/>
        </w:rPr>
        <w:t>3</w:t>
      </w:r>
      <w:r w:rsidRPr="00DA3310">
        <w:rPr>
          <w:rFonts w:ascii="Times New Roman" w:hAnsi="Times New Roman"/>
          <w:sz w:val="24"/>
          <w:szCs w:val="24"/>
        </w:rPr>
        <w:t xml:space="preserve">)   A </w:t>
      </w:r>
      <w:r w:rsidR="000B41A5" w:rsidRPr="00DA3310">
        <w:rPr>
          <w:rFonts w:ascii="Times New Roman" w:hAnsi="Times New Roman"/>
          <w:sz w:val="24"/>
          <w:szCs w:val="24"/>
        </w:rPr>
        <w:t>jellemző borospincés</w:t>
      </w:r>
      <w:r w:rsidRPr="00DA3310">
        <w:rPr>
          <w:rFonts w:ascii="Times New Roman" w:hAnsi="Times New Roman"/>
          <w:sz w:val="24"/>
          <w:szCs w:val="24"/>
        </w:rPr>
        <w:t xml:space="preserve"> területen a kialakult építménymagasságot kell megtartani.</w:t>
      </w:r>
    </w:p>
    <w:p w:rsidR="00224C12" w:rsidRPr="00DA3310" w:rsidRDefault="00224C12" w:rsidP="00D059BB">
      <w:pPr>
        <w:tabs>
          <w:tab w:val="left" w:pos="5023"/>
        </w:tabs>
        <w:spacing w:after="0"/>
        <w:rPr>
          <w:rFonts w:ascii="Times New Roman" w:hAnsi="Times New Roman"/>
          <w:sz w:val="24"/>
          <w:szCs w:val="24"/>
        </w:rPr>
      </w:pPr>
    </w:p>
    <w:p w:rsidR="00224C12" w:rsidRPr="00DA3310" w:rsidRDefault="00224C12" w:rsidP="00BB51D0">
      <w:pPr>
        <w:tabs>
          <w:tab w:val="left" w:pos="5023"/>
        </w:tabs>
        <w:spacing w:after="0"/>
        <w:jc w:val="both"/>
        <w:rPr>
          <w:rFonts w:ascii="Times New Roman" w:hAnsi="Times New Roman"/>
          <w:sz w:val="24"/>
          <w:szCs w:val="24"/>
        </w:rPr>
      </w:pPr>
      <w:r w:rsidRPr="00DA3310">
        <w:rPr>
          <w:rFonts w:ascii="Times New Roman" w:hAnsi="Times New Roman"/>
          <w:sz w:val="24"/>
          <w:szCs w:val="24"/>
        </w:rPr>
        <w:t>(</w:t>
      </w:r>
      <w:r w:rsidR="000B41A5" w:rsidRPr="00DA3310">
        <w:rPr>
          <w:rFonts w:ascii="Times New Roman" w:hAnsi="Times New Roman"/>
          <w:sz w:val="24"/>
          <w:szCs w:val="24"/>
        </w:rPr>
        <w:t>4</w:t>
      </w:r>
      <w:r w:rsidRPr="00DA3310">
        <w:rPr>
          <w:rFonts w:ascii="Times New Roman" w:hAnsi="Times New Roman"/>
          <w:sz w:val="24"/>
          <w:szCs w:val="24"/>
        </w:rPr>
        <w:t xml:space="preserve">)   A </w:t>
      </w:r>
      <w:r w:rsidR="000B41A5" w:rsidRPr="00DA3310">
        <w:rPr>
          <w:rFonts w:ascii="Times New Roman" w:hAnsi="Times New Roman"/>
          <w:sz w:val="24"/>
          <w:szCs w:val="24"/>
        </w:rPr>
        <w:t>jellemző falusias</w:t>
      </w:r>
      <w:r w:rsidRPr="00DA3310">
        <w:rPr>
          <w:rFonts w:ascii="Times New Roman" w:hAnsi="Times New Roman"/>
          <w:sz w:val="24"/>
          <w:szCs w:val="24"/>
        </w:rPr>
        <w:t xml:space="preserve"> területen a kerítések, lábazatok és kerítés oszlopok lehetőleg a h</w:t>
      </w:r>
      <w:r w:rsidR="000B41A5" w:rsidRPr="00DA3310">
        <w:rPr>
          <w:rFonts w:ascii="Times New Roman" w:hAnsi="Times New Roman"/>
          <w:sz w:val="24"/>
          <w:szCs w:val="24"/>
        </w:rPr>
        <w:t>e</w:t>
      </w:r>
      <w:r w:rsidRPr="00DA3310">
        <w:rPr>
          <w:rFonts w:ascii="Times New Roman" w:hAnsi="Times New Roman"/>
          <w:sz w:val="24"/>
          <w:szCs w:val="24"/>
        </w:rPr>
        <w:t xml:space="preserve">lyi hagyományos kőből, vagy azzal harmonizáló színű kőből, illetve téglából épülhetnek, fugázva, a kerítés mezők áttört jellegű </w:t>
      </w:r>
      <w:proofErr w:type="gramStart"/>
      <w:r w:rsidRPr="00DA3310">
        <w:rPr>
          <w:rFonts w:ascii="Times New Roman" w:hAnsi="Times New Roman"/>
          <w:sz w:val="24"/>
          <w:szCs w:val="24"/>
        </w:rPr>
        <w:t>fém szerkezetűek</w:t>
      </w:r>
      <w:proofErr w:type="gramEnd"/>
      <w:r w:rsidRPr="00DA3310">
        <w:rPr>
          <w:rFonts w:ascii="Times New Roman" w:hAnsi="Times New Roman"/>
          <w:sz w:val="24"/>
          <w:szCs w:val="24"/>
        </w:rPr>
        <w:t xml:space="preserve"> lehetnek, lehetőleg kovácsoltvasból, továbbá fém oszlopok is alkalmazhatók.</w:t>
      </w:r>
    </w:p>
    <w:p w:rsidR="00224C12" w:rsidRPr="00DA3310" w:rsidRDefault="00224C12" w:rsidP="00BB51D0">
      <w:pPr>
        <w:tabs>
          <w:tab w:val="left" w:pos="5023"/>
        </w:tabs>
        <w:spacing w:after="0"/>
        <w:jc w:val="both"/>
        <w:rPr>
          <w:rFonts w:ascii="Times New Roman" w:hAnsi="Times New Roman"/>
          <w:sz w:val="24"/>
          <w:szCs w:val="24"/>
        </w:rPr>
      </w:pPr>
    </w:p>
    <w:p w:rsidR="00224C12" w:rsidRPr="00DA3310" w:rsidRDefault="000B41A5" w:rsidP="000B41A5">
      <w:pPr>
        <w:tabs>
          <w:tab w:val="left" w:pos="5023"/>
        </w:tabs>
        <w:spacing w:after="0"/>
        <w:jc w:val="both"/>
        <w:rPr>
          <w:rFonts w:ascii="Times New Roman" w:hAnsi="Times New Roman"/>
          <w:sz w:val="24"/>
          <w:szCs w:val="24"/>
        </w:rPr>
      </w:pPr>
      <w:r w:rsidRPr="00DA3310">
        <w:rPr>
          <w:rFonts w:ascii="Times New Roman" w:hAnsi="Times New Roman"/>
          <w:sz w:val="24"/>
          <w:szCs w:val="24"/>
        </w:rPr>
        <w:t xml:space="preserve">(5)  </w:t>
      </w:r>
      <w:r w:rsidR="00224C12" w:rsidRPr="00DA3310">
        <w:rPr>
          <w:rFonts w:ascii="Times New Roman" w:hAnsi="Times New Roman"/>
          <w:sz w:val="24"/>
          <w:szCs w:val="24"/>
        </w:rPr>
        <w:t>A jellemző borospincés területen a présházak kialakult építménymagasságát kell alkalmazni.</w:t>
      </w:r>
    </w:p>
    <w:p w:rsidR="00224C12" w:rsidRPr="00DA3310" w:rsidRDefault="00224C12" w:rsidP="00BB51D0">
      <w:pPr>
        <w:tabs>
          <w:tab w:val="left" w:pos="5023"/>
        </w:tabs>
        <w:spacing w:after="0"/>
        <w:jc w:val="both"/>
        <w:rPr>
          <w:rFonts w:ascii="Times New Roman" w:hAnsi="Times New Roman"/>
          <w:sz w:val="24"/>
          <w:szCs w:val="24"/>
        </w:rPr>
      </w:pPr>
    </w:p>
    <w:p w:rsidR="00224C12" w:rsidRPr="00DA3310" w:rsidRDefault="00224C12" w:rsidP="00406BB6">
      <w:pPr>
        <w:pStyle w:val="Listaszerbekezds"/>
        <w:numPr>
          <w:ilvl w:val="0"/>
          <w:numId w:val="3"/>
        </w:numPr>
        <w:jc w:val="center"/>
        <w:rPr>
          <w:rFonts w:ascii="Times New Roman" w:hAnsi="Times New Roman"/>
          <w:b/>
          <w:sz w:val="24"/>
          <w:szCs w:val="24"/>
        </w:rPr>
      </w:pPr>
      <w:r w:rsidRPr="00DA3310">
        <w:rPr>
          <w:rFonts w:ascii="Times New Roman" w:hAnsi="Times New Roman"/>
          <w:b/>
          <w:sz w:val="24"/>
          <w:szCs w:val="24"/>
        </w:rPr>
        <w:t>A településképi szempontból meghatározó területekre vonatkozó egyedi építészeti követelmények</w:t>
      </w:r>
    </w:p>
    <w:p w:rsidR="00224C12" w:rsidRPr="00DA3310" w:rsidRDefault="00224C12" w:rsidP="00501729">
      <w:pPr>
        <w:tabs>
          <w:tab w:val="left" w:pos="5023"/>
        </w:tabs>
        <w:spacing w:after="0"/>
        <w:jc w:val="center"/>
        <w:rPr>
          <w:rFonts w:ascii="Times New Roman" w:hAnsi="Times New Roman"/>
          <w:b/>
          <w:sz w:val="24"/>
          <w:szCs w:val="24"/>
        </w:rPr>
      </w:pPr>
      <w:r w:rsidRPr="00DA3310">
        <w:rPr>
          <w:rFonts w:ascii="Times New Roman" w:hAnsi="Times New Roman"/>
          <w:b/>
          <w:sz w:val="24"/>
          <w:szCs w:val="24"/>
        </w:rPr>
        <w:t>13. §</w:t>
      </w:r>
    </w:p>
    <w:p w:rsidR="00224C12" w:rsidRPr="00DA3310" w:rsidRDefault="00224C12" w:rsidP="00D059BB">
      <w:pPr>
        <w:tabs>
          <w:tab w:val="left" w:pos="5023"/>
        </w:tabs>
        <w:spacing w:after="0"/>
        <w:rPr>
          <w:rFonts w:ascii="Times New Roman" w:hAnsi="Times New Roman"/>
          <w:sz w:val="24"/>
          <w:szCs w:val="24"/>
        </w:rPr>
      </w:pPr>
    </w:p>
    <w:p w:rsidR="00224C12" w:rsidRPr="00DA3310" w:rsidRDefault="00224C12" w:rsidP="00C663A3">
      <w:pPr>
        <w:tabs>
          <w:tab w:val="left" w:pos="5023"/>
        </w:tabs>
        <w:spacing w:after="0"/>
        <w:jc w:val="both"/>
        <w:rPr>
          <w:rFonts w:ascii="Times New Roman" w:hAnsi="Times New Roman"/>
          <w:sz w:val="24"/>
          <w:szCs w:val="24"/>
        </w:rPr>
      </w:pPr>
      <w:r w:rsidRPr="00DA3310">
        <w:rPr>
          <w:rFonts w:ascii="Times New Roman" w:hAnsi="Times New Roman"/>
          <w:sz w:val="24"/>
          <w:szCs w:val="24"/>
        </w:rPr>
        <w:t xml:space="preserve">(1)  A </w:t>
      </w:r>
      <w:r w:rsidR="000B41A5" w:rsidRPr="00DA3310">
        <w:rPr>
          <w:rFonts w:ascii="Times New Roman" w:hAnsi="Times New Roman"/>
          <w:sz w:val="24"/>
          <w:szCs w:val="24"/>
        </w:rPr>
        <w:t>jellemző falusias</w:t>
      </w:r>
      <w:r w:rsidRPr="00DA3310">
        <w:rPr>
          <w:rFonts w:ascii="Times New Roman" w:hAnsi="Times New Roman"/>
          <w:sz w:val="24"/>
          <w:szCs w:val="24"/>
        </w:rPr>
        <w:t xml:space="preserve"> területen az épületek utcai homlokzatának tetőgerince</w:t>
      </w:r>
      <w:r w:rsidR="000B41A5" w:rsidRPr="00DA3310">
        <w:rPr>
          <w:rFonts w:ascii="Times New Roman" w:hAnsi="Times New Roman"/>
          <w:sz w:val="24"/>
          <w:szCs w:val="24"/>
        </w:rPr>
        <w:t xml:space="preserve">, tetőformája </w:t>
      </w:r>
      <w:proofErr w:type="gramStart"/>
      <w:r w:rsidR="000B41A5" w:rsidRPr="00DA3310">
        <w:rPr>
          <w:rFonts w:ascii="Times New Roman" w:hAnsi="Times New Roman"/>
          <w:sz w:val="24"/>
          <w:szCs w:val="24"/>
        </w:rPr>
        <w:t xml:space="preserve">a </w:t>
      </w:r>
      <w:r w:rsidRPr="00DA3310">
        <w:rPr>
          <w:rFonts w:ascii="Times New Roman" w:hAnsi="Times New Roman"/>
          <w:sz w:val="24"/>
          <w:szCs w:val="24"/>
        </w:rPr>
        <w:t xml:space="preserve"> kialakult</w:t>
      </w:r>
      <w:proofErr w:type="gramEnd"/>
      <w:r w:rsidRPr="00DA3310">
        <w:rPr>
          <w:rFonts w:ascii="Times New Roman" w:hAnsi="Times New Roman"/>
          <w:sz w:val="24"/>
          <w:szCs w:val="24"/>
        </w:rPr>
        <w:t xml:space="preserve"> legyen, lehetőleg tetőfelépítmény, és tetősíkból kiálló tetőablak nélkül, hagyományos tetőhajlásszöggel.</w:t>
      </w:r>
    </w:p>
    <w:p w:rsidR="00224C12" w:rsidRPr="00DA3310" w:rsidRDefault="00224C12" w:rsidP="00C663A3">
      <w:pPr>
        <w:tabs>
          <w:tab w:val="left" w:pos="5023"/>
        </w:tabs>
        <w:spacing w:after="0"/>
        <w:jc w:val="both"/>
        <w:rPr>
          <w:rFonts w:ascii="Times New Roman" w:hAnsi="Times New Roman"/>
          <w:sz w:val="24"/>
          <w:szCs w:val="24"/>
        </w:rPr>
      </w:pPr>
    </w:p>
    <w:p w:rsidR="00224C12" w:rsidRPr="00DA3310" w:rsidRDefault="00224C12" w:rsidP="003A79B7">
      <w:pPr>
        <w:tabs>
          <w:tab w:val="left" w:pos="5023"/>
        </w:tabs>
        <w:spacing w:after="0"/>
        <w:jc w:val="both"/>
        <w:rPr>
          <w:rFonts w:ascii="Times New Roman" w:hAnsi="Times New Roman"/>
          <w:sz w:val="24"/>
          <w:szCs w:val="24"/>
        </w:rPr>
      </w:pPr>
      <w:r w:rsidRPr="00DA3310">
        <w:rPr>
          <w:rFonts w:ascii="Times New Roman" w:hAnsi="Times New Roman"/>
          <w:sz w:val="24"/>
          <w:szCs w:val="24"/>
        </w:rPr>
        <w:t>(2)  A jellemző borospincés területen a présházak tetőgerincének iránya az utcára (bejárati közterületre) merőleges, a tetőhajlásszöge hagyományos tetőhajlásszögű legyen.</w:t>
      </w:r>
    </w:p>
    <w:p w:rsidR="00224C12" w:rsidRPr="00DA3310" w:rsidRDefault="00224C12" w:rsidP="00C663A3">
      <w:pPr>
        <w:tabs>
          <w:tab w:val="left" w:pos="5023"/>
        </w:tabs>
        <w:spacing w:after="0"/>
        <w:jc w:val="both"/>
        <w:rPr>
          <w:rFonts w:ascii="Times New Roman" w:hAnsi="Times New Roman"/>
          <w:sz w:val="24"/>
          <w:szCs w:val="24"/>
        </w:rPr>
      </w:pPr>
    </w:p>
    <w:p w:rsidR="00224C12" w:rsidRPr="00DA3310" w:rsidRDefault="00224C12" w:rsidP="00C663A3">
      <w:pPr>
        <w:tabs>
          <w:tab w:val="left" w:pos="5023"/>
        </w:tabs>
        <w:spacing w:after="0"/>
        <w:jc w:val="both"/>
        <w:rPr>
          <w:rFonts w:ascii="Times New Roman" w:hAnsi="Times New Roman"/>
          <w:sz w:val="24"/>
          <w:szCs w:val="24"/>
        </w:rPr>
      </w:pPr>
      <w:r w:rsidRPr="00DA3310">
        <w:rPr>
          <w:rFonts w:ascii="Times New Roman" w:hAnsi="Times New Roman"/>
          <w:sz w:val="24"/>
          <w:szCs w:val="24"/>
        </w:rPr>
        <w:t>(3)  A jellemző borospincés területen a tetőfedés anyaga lehetőleg égetett agyag legyen, hagyományos színben.</w:t>
      </w:r>
    </w:p>
    <w:p w:rsidR="00224C12" w:rsidRPr="00DA3310" w:rsidRDefault="00224C12" w:rsidP="00C663A3">
      <w:pPr>
        <w:tabs>
          <w:tab w:val="left" w:pos="5023"/>
        </w:tabs>
        <w:spacing w:after="0"/>
        <w:jc w:val="both"/>
        <w:rPr>
          <w:rFonts w:ascii="Times New Roman" w:hAnsi="Times New Roman"/>
          <w:sz w:val="24"/>
          <w:szCs w:val="24"/>
        </w:rPr>
      </w:pPr>
    </w:p>
    <w:p w:rsidR="00224C12" w:rsidRPr="00DA3310" w:rsidRDefault="00224C12" w:rsidP="00C663A3">
      <w:pPr>
        <w:tabs>
          <w:tab w:val="left" w:pos="5023"/>
        </w:tabs>
        <w:spacing w:after="0"/>
        <w:jc w:val="both"/>
        <w:rPr>
          <w:rFonts w:ascii="Times New Roman" w:hAnsi="Times New Roman"/>
          <w:sz w:val="24"/>
          <w:szCs w:val="24"/>
        </w:rPr>
      </w:pPr>
      <w:r w:rsidRPr="00DA3310">
        <w:rPr>
          <w:rFonts w:ascii="Times New Roman" w:hAnsi="Times New Roman"/>
          <w:sz w:val="24"/>
          <w:szCs w:val="24"/>
        </w:rPr>
        <w:t>(</w:t>
      </w:r>
      <w:r w:rsidR="000B41A5" w:rsidRPr="00DA3310">
        <w:rPr>
          <w:rFonts w:ascii="Times New Roman" w:hAnsi="Times New Roman"/>
          <w:sz w:val="24"/>
          <w:szCs w:val="24"/>
        </w:rPr>
        <w:t>4</w:t>
      </w:r>
      <w:r w:rsidRPr="00DA3310">
        <w:rPr>
          <w:rFonts w:ascii="Times New Roman" w:hAnsi="Times New Roman"/>
          <w:sz w:val="24"/>
          <w:szCs w:val="24"/>
        </w:rPr>
        <w:t>)  A jellemző borospincés területen az épületek hagyományos nyílásrendje (nyílás és falfelület aránya, nyílások arányai) és nyílásosztása (üvegosztása), valamint homlokzati tagozatai és díszítései megőrzendők, illetve a hagyományos módon alakítandók ki.</w:t>
      </w:r>
    </w:p>
    <w:p w:rsidR="00224C12" w:rsidRPr="00DA3310" w:rsidRDefault="00224C12" w:rsidP="00C663A3">
      <w:pPr>
        <w:tabs>
          <w:tab w:val="left" w:pos="5023"/>
        </w:tabs>
        <w:spacing w:after="0"/>
        <w:jc w:val="both"/>
        <w:rPr>
          <w:rFonts w:ascii="Times New Roman" w:hAnsi="Times New Roman"/>
          <w:sz w:val="24"/>
          <w:szCs w:val="24"/>
        </w:rPr>
      </w:pPr>
    </w:p>
    <w:p w:rsidR="00224C12" w:rsidRPr="00DA3310" w:rsidRDefault="00224C12" w:rsidP="00C663A3">
      <w:pPr>
        <w:tabs>
          <w:tab w:val="left" w:pos="5023"/>
        </w:tabs>
        <w:spacing w:after="0"/>
        <w:jc w:val="both"/>
        <w:rPr>
          <w:rFonts w:ascii="Times New Roman" w:hAnsi="Times New Roman"/>
          <w:sz w:val="24"/>
          <w:szCs w:val="24"/>
        </w:rPr>
      </w:pPr>
      <w:r w:rsidRPr="00DA3310">
        <w:rPr>
          <w:rFonts w:ascii="Times New Roman" w:hAnsi="Times New Roman"/>
          <w:sz w:val="24"/>
          <w:szCs w:val="24"/>
        </w:rPr>
        <w:lastRenderedPageBreak/>
        <w:t>(</w:t>
      </w:r>
      <w:r w:rsidR="000B41A5" w:rsidRPr="00DA3310">
        <w:rPr>
          <w:rFonts w:ascii="Times New Roman" w:hAnsi="Times New Roman"/>
          <w:sz w:val="24"/>
          <w:szCs w:val="24"/>
        </w:rPr>
        <w:t>5</w:t>
      </w:r>
      <w:r w:rsidRPr="00DA3310">
        <w:rPr>
          <w:rFonts w:ascii="Times New Roman" w:hAnsi="Times New Roman"/>
          <w:sz w:val="24"/>
          <w:szCs w:val="24"/>
        </w:rPr>
        <w:t xml:space="preserve">)  A </w:t>
      </w:r>
      <w:r w:rsidR="009F341F" w:rsidRPr="00DA3310">
        <w:rPr>
          <w:rFonts w:ascii="Times New Roman" w:hAnsi="Times New Roman"/>
          <w:sz w:val="24"/>
          <w:szCs w:val="24"/>
        </w:rPr>
        <w:t>jellemző falusias</w:t>
      </w:r>
      <w:r w:rsidRPr="00DA3310">
        <w:rPr>
          <w:rFonts w:ascii="Times New Roman" w:hAnsi="Times New Roman"/>
          <w:sz w:val="24"/>
          <w:szCs w:val="24"/>
        </w:rPr>
        <w:t xml:space="preserve"> területen az épületek homlokzati falfelülete vakolt, vagy falburkolattal ellátott (tégla, mészhomok tégla, helyi hagyományos színű kőburkolat), továbbá ezek kombinációja legyen, plasztikus, igényes, tagolt homlokzatképzéssel, a helyi építési hagyományok szerint, a meglévő értékes homlokzati kialakítások megőrzésével.</w:t>
      </w:r>
    </w:p>
    <w:p w:rsidR="00224C12" w:rsidRPr="00DA3310" w:rsidRDefault="00224C12" w:rsidP="00C663A3">
      <w:pPr>
        <w:tabs>
          <w:tab w:val="left" w:pos="5023"/>
        </w:tabs>
        <w:spacing w:after="0"/>
        <w:jc w:val="both"/>
        <w:rPr>
          <w:rFonts w:ascii="Times New Roman" w:hAnsi="Times New Roman"/>
          <w:sz w:val="24"/>
          <w:szCs w:val="24"/>
        </w:rPr>
      </w:pPr>
    </w:p>
    <w:p w:rsidR="00224C12" w:rsidRPr="00DA3310" w:rsidRDefault="00224C12" w:rsidP="00C663A3">
      <w:pPr>
        <w:tabs>
          <w:tab w:val="left" w:pos="5023"/>
        </w:tabs>
        <w:spacing w:after="0"/>
        <w:jc w:val="both"/>
        <w:rPr>
          <w:rFonts w:ascii="Times New Roman" w:hAnsi="Times New Roman"/>
          <w:sz w:val="24"/>
          <w:szCs w:val="24"/>
        </w:rPr>
      </w:pPr>
      <w:r w:rsidRPr="00DA3310">
        <w:rPr>
          <w:rFonts w:ascii="Times New Roman" w:hAnsi="Times New Roman"/>
          <w:sz w:val="24"/>
          <w:szCs w:val="24"/>
        </w:rPr>
        <w:t>(</w:t>
      </w:r>
      <w:r w:rsidR="000B41A5" w:rsidRPr="00DA3310">
        <w:rPr>
          <w:rFonts w:ascii="Times New Roman" w:hAnsi="Times New Roman"/>
          <w:sz w:val="24"/>
          <w:szCs w:val="24"/>
        </w:rPr>
        <w:t>6</w:t>
      </w:r>
      <w:r w:rsidRPr="00DA3310">
        <w:rPr>
          <w:rFonts w:ascii="Times New Roman" w:hAnsi="Times New Roman"/>
          <w:sz w:val="24"/>
          <w:szCs w:val="24"/>
        </w:rPr>
        <w:t xml:space="preserve">)  A jellemző borospincés területen a présházak homlokzata fehér színű vakolt, vagy hagyományos helyi kő burkolatos, vagy natúr </w:t>
      </w:r>
      <w:proofErr w:type="gramStart"/>
      <w:r w:rsidRPr="00DA3310">
        <w:rPr>
          <w:rFonts w:ascii="Times New Roman" w:hAnsi="Times New Roman"/>
          <w:sz w:val="24"/>
          <w:szCs w:val="24"/>
        </w:rPr>
        <w:t>tégla burkolatos</w:t>
      </w:r>
      <w:proofErr w:type="gramEnd"/>
      <w:r w:rsidRPr="00DA3310">
        <w:rPr>
          <w:rFonts w:ascii="Times New Roman" w:hAnsi="Times New Roman"/>
          <w:sz w:val="24"/>
          <w:szCs w:val="24"/>
        </w:rPr>
        <w:t xml:space="preserve"> legyen fugázva, egyszerű nyíláskeret díszítés alkalmazható.</w:t>
      </w:r>
    </w:p>
    <w:p w:rsidR="00224C12" w:rsidRPr="00DA3310" w:rsidRDefault="00224C12" w:rsidP="00C663A3">
      <w:pPr>
        <w:tabs>
          <w:tab w:val="left" w:pos="5023"/>
        </w:tabs>
        <w:spacing w:after="0"/>
        <w:jc w:val="both"/>
        <w:rPr>
          <w:rFonts w:ascii="Times New Roman" w:hAnsi="Times New Roman"/>
          <w:sz w:val="24"/>
          <w:szCs w:val="24"/>
        </w:rPr>
      </w:pPr>
    </w:p>
    <w:p w:rsidR="00224C12" w:rsidRPr="00DA3310" w:rsidRDefault="00224C12" w:rsidP="00FA5384">
      <w:pPr>
        <w:pStyle w:val="Listaszerbekezds"/>
        <w:tabs>
          <w:tab w:val="left" w:pos="6430"/>
        </w:tabs>
        <w:spacing w:after="0"/>
        <w:ind w:left="0"/>
        <w:jc w:val="both"/>
        <w:rPr>
          <w:rFonts w:ascii="Times New Roman" w:hAnsi="Times New Roman"/>
          <w:sz w:val="24"/>
          <w:szCs w:val="24"/>
        </w:rPr>
      </w:pPr>
    </w:p>
    <w:p w:rsidR="00224C12" w:rsidRPr="00DA3310" w:rsidRDefault="00224C12" w:rsidP="00406BB6">
      <w:pPr>
        <w:pStyle w:val="Listaszerbekezds"/>
        <w:numPr>
          <w:ilvl w:val="0"/>
          <w:numId w:val="3"/>
        </w:numPr>
        <w:spacing w:after="0"/>
        <w:jc w:val="center"/>
        <w:rPr>
          <w:rFonts w:ascii="Times New Roman" w:hAnsi="Times New Roman"/>
          <w:b/>
          <w:sz w:val="24"/>
          <w:szCs w:val="24"/>
        </w:rPr>
      </w:pPr>
      <w:r w:rsidRPr="00DA3310">
        <w:rPr>
          <w:rFonts w:ascii="Times New Roman" w:hAnsi="Times New Roman"/>
          <w:b/>
          <w:sz w:val="24"/>
          <w:szCs w:val="24"/>
        </w:rPr>
        <w:t>A helyi védelemben részesülő területekre és helyi egyedi védelmű értékekre vonatkozó építészeti követelmények</w:t>
      </w:r>
    </w:p>
    <w:p w:rsidR="00224C12" w:rsidRPr="00DA3310" w:rsidRDefault="00224C12" w:rsidP="00E11C24">
      <w:pPr>
        <w:pStyle w:val="Listaszerbekezds"/>
        <w:tabs>
          <w:tab w:val="left" w:pos="0"/>
          <w:tab w:val="left" w:pos="6430"/>
        </w:tabs>
        <w:spacing w:after="0"/>
        <w:ind w:left="0"/>
        <w:rPr>
          <w:rFonts w:ascii="Times New Roman" w:hAnsi="Times New Roman"/>
          <w:b/>
          <w:sz w:val="24"/>
          <w:szCs w:val="24"/>
        </w:rPr>
      </w:pPr>
    </w:p>
    <w:p w:rsidR="00224C12" w:rsidRPr="00DA3310" w:rsidRDefault="00224C12" w:rsidP="0028459F">
      <w:pPr>
        <w:pStyle w:val="Listaszerbekezds"/>
        <w:tabs>
          <w:tab w:val="left" w:pos="0"/>
          <w:tab w:val="left" w:pos="6430"/>
        </w:tabs>
        <w:spacing w:after="0"/>
        <w:ind w:left="0"/>
        <w:jc w:val="center"/>
        <w:rPr>
          <w:rFonts w:ascii="Times New Roman" w:hAnsi="Times New Roman"/>
          <w:b/>
          <w:sz w:val="24"/>
          <w:szCs w:val="24"/>
        </w:rPr>
      </w:pPr>
      <w:r w:rsidRPr="00DA3310">
        <w:rPr>
          <w:rFonts w:ascii="Times New Roman" w:hAnsi="Times New Roman"/>
          <w:b/>
          <w:sz w:val="24"/>
          <w:szCs w:val="24"/>
        </w:rPr>
        <w:t>14. §</w:t>
      </w:r>
    </w:p>
    <w:p w:rsidR="00224C12" w:rsidRPr="00DA3310" w:rsidRDefault="00224C12" w:rsidP="00A266DE">
      <w:pPr>
        <w:tabs>
          <w:tab w:val="left" w:pos="6430"/>
        </w:tabs>
        <w:spacing w:after="0"/>
        <w:rPr>
          <w:rFonts w:ascii="Times New Roman" w:hAnsi="Times New Roman"/>
          <w:sz w:val="24"/>
          <w:szCs w:val="24"/>
        </w:rPr>
      </w:pPr>
    </w:p>
    <w:p w:rsidR="00224C12" w:rsidRPr="00DA3310" w:rsidRDefault="00224C12" w:rsidP="00A266DE">
      <w:pPr>
        <w:tabs>
          <w:tab w:val="left" w:pos="6430"/>
        </w:tabs>
        <w:spacing w:after="0"/>
        <w:rPr>
          <w:rFonts w:ascii="Times New Roman" w:hAnsi="Times New Roman"/>
          <w:sz w:val="24"/>
          <w:szCs w:val="24"/>
        </w:rPr>
      </w:pPr>
      <w:r w:rsidRPr="00DA3310">
        <w:rPr>
          <w:rFonts w:ascii="Times New Roman" w:hAnsi="Times New Roman"/>
          <w:sz w:val="24"/>
          <w:szCs w:val="24"/>
        </w:rPr>
        <w:t>(1)  Helyi védelemben részesülő terület jelenleg nincs.</w:t>
      </w:r>
    </w:p>
    <w:p w:rsidR="00224C12" w:rsidRPr="00DA3310" w:rsidRDefault="00224C12" w:rsidP="00A266DE">
      <w:pPr>
        <w:tabs>
          <w:tab w:val="left" w:pos="6430"/>
        </w:tabs>
        <w:spacing w:after="0"/>
        <w:rPr>
          <w:rFonts w:ascii="Times New Roman" w:hAnsi="Times New Roman"/>
          <w:sz w:val="24"/>
          <w:szCs w:val="24"/>
        </w:rPr>
      </w:pPr>
    </w:p>
    <w:p w:rsidR="00224C12" w:rsidRPr="00DA3310" w:rsidRDefault="00224C12" w:rsidP="00240BDB">
      <w:pPr>
        <w:tabs>
          <w:tab w:val="left" w:pos="6430"/>
        </w:tabs>
        <w:spacing w:after="0"/>
        <w:jc w:val="both"/>
        <w:rPr>
          <w:rFonts w:ascii="Times New Roman" w:hAnsi="Times New Roman"/>
          <w:sz w:val="24"/>
          <w:szCs w:val="24"/>
        </w:rPr>
      </w:pPr>
      <w:r w:rsidRPr="00DA3310">
        <w:rPr>
          <w:rFonts w:ascii="Times New Roman" w:hAnsi="Times New Roman"/>
          <w:sz w:val="24"/>
          <w:szCs w:val="24"/>
        </w:rPr>
        <w:t>(2)   A helyi védelem alatt álló épületek esetében bármilyen külső változtatást érintő építési tevékenység, bővítés, átépítés pl. homlokzatvakolás, színezés, nyílászáró csere, tető felújítás, tetőtér beépítés – csak részletes értékvizsgálaton alapuló – terv alapján lehetséges.</w:t>
      </w:r>
    </w:p>
    <w:p w:rsidR="00224C12" w:rsidRPr="00DA3310" w:rsidRDefault="00224C12" w:rsidP="00240BDB">
      <w:pPr>
        <w:tabs>
          <w:tab w:val="left" w:pos="6430"/>
        </w:tabs>
        <w:spacing w:after="0"/>
        <w:jc w:val="both"/>
        <w:rPr>
          <w:rFonts w:ascii="Times New Roman" w:hAnsi="Times New Roman"/>
          <w:sz w:val="24"/>
          <w:szCs w:val="24"/>
        </w:rPr>
      </w:pPr>
    </w:p>
    <w:p w:rsidR="00224C12" w:rsidRPr="00DA3310" w:rsidRDefault="00224C12" w:rsidP="00240BDB">
      <w:pPr>
        <w:tabs>
          <w:tab w:val="left" w:pos="6430"/>
        </w:tabs>
        <w:spacing w:after="0"/>
        <w:jc w:val="both"/>
        <w:rPr>
          <w:rFonts w:ascii="Times New Roman" w:hAnsi="Times New Roman"/>
          <w:sz w:val="24"/>
          <w:szCs w:val="24"/>
        </w:rPr>
      </w:pPr>
      <w:r w:rsidRPr="00DA3310">
        <w:rPr>
          <w:rFonts w:ascii="Times New Roman" w:hAnsi="Times New Roman"/>
          <w:sz w:val="24"/>
          <w:szCs w:val="24"/>
        </w:rPr>
        <w:t>(3)   A helyi védelem alatt álló épület (építmény) átalakítás során az épület tömegét, homlokzatát, anyaghasználatát, jellegzetes formai kialakítását a falfelületek és nyílászárók arányát megváltoztatni nem lehet. A homlokzati díszítő-elemeket (gipszek, tagozatok, mozaikok, festett díszítések, szobrok, egyéb értékek) meg kell őrizni. Meg kell őrizni az eredeti épület kiegészítőket, korlátok, belső nyílászárók, kapuk, stb.</w:t>
      </w:r>
    </w:p>
    <w:p w:rsidR="00224C12" w:rsidRPr="00DA3310" w:rsidRDefault="00224C12" w:rsidP="00A266DE">
      <w:pPr>
        <w:tabs>
          <w:tab w:val="left" w:pos="6430"/>
        </w:tabs>
        <w:spacing w:after="0"/>
        <w:rPr>
          <w:rFonts w:ascii="Times New Roman" w:hAnsi="Times New Roman"/>
          <w:sz w:val="24"/>
          <w:szCs w:val="24"/>
        </w:rPr>
      </w:pPr>
    </w:p>
    <w:p w:rsidR="00224C12" w:rsidRPr="00DA3310" w:rsidRDefault="00224C12" w:rsidP="00893CE7">
      <w:pPr>
        <w:tabs>
          <w:tab w:val="left" w:pos="6430"/>
        </w:tabs>
        <w:spacing w:after="0"/>
        <w:jc w:val="both"/>
        <w:rPr>
          <w:rFonts w:ascii="Times New Roman" w:hAnsi="Times New Roman"/>
          <w:sz w:val="24"/>
          <w:szCs w:val="24"/>
        </w:rPr>
      </w:pPr>
      <w:r w:rsidRPr="00DA3310">
        <w:rPr>
          <w:rFonts w:ascii="Times New Roman" w:hAnsi="Times New Roman"/>
          <w:sz w:val="24"/>
          <w:szCs w:val="24"/>
        </w:rPr>
        <w:t>(4)   A helyi védelem alá tartozó épület nem bontható el (csak életveszély esetén). A műszaki okokból szükségessé váló bontás esetén az épületről felmérési dokumentációt és fotókat kell készíteni, ennek archiválásáról gondoskodni kell.</w:t>
      </w:r>
    </w:p>
    <w:p w:rsidR="00224C12" w:rsidRPr="00DA3310" w:rsidRDefault="00224C12" w:rsidP="00A266DE">
      <w:pPr>
        <w:tabs>
          <w:tab w:val="left" w:pos="6430"/>
        </w:tabs>
        <w:spacing w:after="0"/>
        <w:rPr>
          <w:rFonts w:ascii="Times New Roman" w:hAnsi="Times New Roman"/>
          <w:sz w:val="24"/>
          <w:szCs w:val="24"/>
        </w:rPr>
      </w:pPr>
    </w:p>
    <w:p w:rsidR="00224C12" w:rsidRPr="00DA3310" w:rsidRDefault="00224C12" w:rsidP="00240BDB">
      <w:pPr>
        <w:tabs>
          <w:tab w:val="left" w:pos="6430"/>
        </w:tabs>
        <w:spacing w:after="0"/>
        <w:jc w:val="both"/>
        <w:rPr>
          <w:rFonts w:ascii="Times New Roman" w:hAnsi="Times New Roman"/>
          <w:sz w:val="24"/>
          <w:szCs w:val="24"/>
        </w:rPr>
      </w:pPr>
      <w:r w:rsidRPr="00DA3310">
        <w:rPr>
          <w:rFonts w:ascii="Times New Roman" w:hAnsi="Times New Roman"/>
          <w:sz w:val="24"/>
          <w:szCs w:val="24"/>
        </w:rPr>
        <w:t>(5)   A helyi védelemben részesülő terület hiányában sajátos építményre, műtárgyra vonatkozó anyaghasználati követelmény nincs.</w:t>
      </w:r>
    </w:p>
    <w:p w:rsidR="00224C12" w:rsidRPr="00DA3310" w:rsidRDefault="00224C12" w:rsidP="0067534C">
      <w:pPr>
        <w:tabs>
          <w:tab w:val="left" w:pos="5023"/>
        </w:tabs>
        <w:rPr>
          <w:rFonts w:ascii="Times New Roman" w:hAnsi="Times New Roman"/>
          <w:sz w:val="24"/>
          <w:szCs w:val="24"/>
        </w:rPr>
      </w:pPr>
    </w:p>
    <w:p w:rsidR="00224C12" w:rsidRPr="00DA3310" w:rsidRDefault="00224C12" w:rsidP="00EA15A6">
      <w:pPr>
        <w:tabs>
          <w:tab w:val="left" w:pos="5023"/>
        </w:tabs>
        <w:jc w:val="center"/>
        <w:rPr>
          <w:rFonts w:ascii="Times New Roman" w:hAnsi="Times New Roman"/>
          <w:b/>
          <w:sz w:val="24"/>
          <w:szCs w:val="24"/>
        </w:rPr>
      </w:pPr>
      <w:r w:rsidRPr="00DA3310">
        <w:rPr>
          <w:rFonts w:ascii="Times New Roman" w:hAnsi="Times New Roman"/>
          <w:b/>
          <w:sz w:val="24"/>
          <w:szCs w:val="24"/>
        </w:rPr>
        <w:t>11. Az egyes sajátos építmények, műtárgyak elhelyezése</w:t>
      </w:r>
    </w:p>
    <w:p w:rsidR="00224C12" w:rsidRPr="00DA3310" w:rsidRDefault="00224C12" w:rsidP="00E11C24">
      <w:pPr>
        <w:tabs>
          <w:tab w:val="left" w:pos="5023"/>
        </w:tabs>
        <w:jc w:val="center"/>
        <w:rPr>
          <w:rFonts w:ascii="Times New Roman" w:hAnsi="Times New Roman"/>
          <w:b/>
          <w:sz w:val="24"/>
          <w:szCs w:val="24"/>
        </w:rPr>
      </w:pPr>
      <w:r w:rsidRPr="00DA3310">
        <w:rPr>
          <w:rFonts w:ascii="Times New Roman" w:hAnsi="Times New Roman"/>
          <w:b/>
          <w:sz w:val="24"/>
          <w:szCs w:val="24"/>
        </w:rPr>
        <w:t>15. §</w:t>
      </w:r>
    </w:p>
    <w:p w:rsidR="00224C12" w:rsidRPr="00DA3310" w:rsidRDefault="00224C12" w:rsidP="00240BDB">
      <w:pPr>
        <w:tabs>
          <w:tab w:val="left" w:pos="5023"/>
        </w:tabs>
        <w:jc w:val="both"/>
        <w:rPr>
          <w:rFonts w:ascii="Times New Roman" w:hAnsi="Times New Roman"/>
          <w:sz w:val="24"/>
          <w:szCs w:val="24"/>
        </w:rPr>
      </w:pPr>
      <w:r w:rsidRPr="00DA3310">
        <w:rPr>
          <w:rFonts w:ascii="Times New Roman" w:hAnsi="Times New Roman"/>
          <w:sz w:val="24"/>
          <w:szCs w:val="24"/>
        </w:rPr>
        <w:t>(1)  A teljes település ellátását biztosító felszíni energiaellátási és elektronikus hírközlési sajátos építmények, műtárgyak elhelyezésére alkalmas terület a külterület, és a belterületi – településrendezési terv szerinti – közlekedési és közműterületek.</w:t>
      </w:r>
    </w:p>
    <w:p w:rsidR="00224C12" w:rsidRPr="00DA3310" w:rsidRDefault="00224C12" w:rsidP="00240BDB">
      <w:pPr>
        <w:tabs>
          <w:tab w:val="left" w:pos="5023"/>
        </w:tabs>
        <w:jc w:val="both"/>
        <w:rPr>
          <w:rFonts w:ascii="Times New Roman" w:hAnsi="Times New Roman"/>
          <w:sz w:val="24"/>
          <w:szCs w:val="24"/>
        </w:rPr>
      </w:pPr>
      <w:r w:rsidRPr="00DA3310">
        <w:rPr>
          <w:rFonts w:ascii="Times New Roman" w:hAnsi="Times New Roman"/>
          <w:sz w:val="24"/>
          <w:szCs w:val="24"/>
        </w:rPr>
        <w:t>(2)   A teljes település ellátását biztosító felszíni energiaellátási és elektronikus hírközlési sajátos építmények, műtárgyak elhelyezésére nem alkalmas területek a belterületek – településrendezési terv szerinti – beépítésre szánt területei.</w:t>
      </w:r>
    </w:p>
    <w:p w:rsidR="00224C12" w:rsidRPr="00DA3310" w:rsidRDefault="00224C12" w:rsidP="00240BDB">
      <w:pPr>
        <w:tabs>
          <w:tab w:val="left" w:pos="5023"/>
        </w:tabs>
        <w:jc w:val="both"/>
        <w:rPr>
          <w:rFonts w:ascii="Times New Roman" w:hAnsi="Times New Roman"/>
          <w:sz w:val="24"/>
          <w:szCs w:val="24"/>
        </w:rPr>
      </w:pPr>
      <w:r w:rsidRPr="00DA3310">
        <w:rPr>
          <w:rFonts w:ascii="Times New Roman" w:hAnsi="Times New Roman"/>
          <w:sz w:val="24"/>
          <w:szCs w:val="24"/>
        </w:rPr>
        <w:lastRenderedPageBreak/>
        <w:t>(3)   A kapubejáró hidak oldalfalai lehetőleg a helyi hagyományos kőből, vagy azzal harmonizáló színű egyéb kőből épülhetnek, fugázva.</w:t>
      </w:r>
    </w:p>
    <w:p w:rsidR="00224C12" w:rsidRPr="00DA3310" w:rsidRDefault="00224C12" w:rsidP="00FA5384">
      <w:pPr>
        <w:tabs>
          <w:tab w:val="left" w:pos="5023"/>
        </w:tabs>
        <w:jc w:val="center"/>
        <w:rPr>
          <w:rFonts w:ascii="Times New Roman" w:hAnsi="Times New Roman"/>
          <w:sz w:val="24"/>
          <w:szCs w:val="24"/>
        </w:rPr>
      </w:pPr>
    </w:p>
    <w:p w:rsidR="00224C12" w:rsidRPr="00DA3310" w:rsidRDefault="00224C12" w:rsidP="00EA3B5B">
      <w:pPr>
        <w:tabs>
          <w:tab w:val="left" w:pos="5023"/>
        </w:tabs>
        <w:ind w:left="360"/>
        <w:jc w:val="center"/>
        <w:rPr>
          <w:rFonts w:ascii="Times New Roman" w:hAnsi="Times New Roman"/>
          <w:b/>
          <w:sz w:val="24"/>
          <w:szCs w:val="24"/>
        </w:rPr>
      </w:pPr>
      <w:r w:rsidRPr="00DA3310">
        <w:rPr>
          <w:rFonts w:ascii="Times New Roman" w:hAnsi="Times New Roman"/>
          <w:b/>
          <w:iCs/>
          <w:sz w:val="24"/>
          <w:szCs w:val="24"/>
        </w:rPr>
        <w:t>12. Reklámok elhelyezésének általános szabályai közterülten és a közterületről látható magánterületen</w:t>
      </w:r>
    </w:p>
    <w:p w:rsidR="00224C12" w:rsidRPr="00DA3310" w:rsidRDefault="00224C12" w:rsidP="00E11C24">
      <w:pPr>
        <w:spacing w:after="0" w:line="240" w:lineRule="auto"/>
        <w:jc w:val="center"/>
        <w:rPr>
          <w:rFonts w:ascii="Times New Roman" w:hAnsi="Times New Roman"/>
          <w:b/>
          <w:iCs/>
          <w:sz w:val="24"/>
          <w:szCs w:val="24"/>
        </w:rPr>
      </w:pPr>
    </w:p>
    <w:p w:rsidR="00224C12" w:rsidRPr="00DA3310" w:rsidRDefault="00224C12" w:rsidP="00E11C24">
      <w:pPr>
        <w:spacing w:after="0" w:line="240" w:lineRule="auto"/>
        <w:jc w:val="center"/>
        <w:rPr>
          <w:rFonts w:ascii="Times New Roman" w:hAnsi="Times New Roman"/>
          <w:b/>
          <w:iCs/>
          <w:sz w:val="24"/>
          <w:szCs w:val="24"/>
        </w:rPr>
      </w:pPr>
      <w:r w:rsidRPr="00DA3310">
        <w:rPr>
          <w:rFonts w:ascii="Times New Roman" w:hAnsi="Times New Roman"/>
          <w:b/>
          <w:iCs/>
          <w:sz w:val="24"/>
          <w:szCs w:val="24"/>
        </w:rPr>
        <w:t>16. §</w:t>
      </w:r>
    </w:p>
    <w:p w:rsidR="00224C12" w:rsidRPr="00DA3310" w:rsidRDefault="00224C12" w:rsidP="00E11C24">
      <w:pPr>
        <w:spacing w:after="0" w:line="240" w:lineRule="auto"/>
        <w:jc w:val="center"/>
        <w:rPr>
          <w:rFonts w:ascii="Times New Roman" w:hAnsi="Times New Roman"/>
          <w:b/>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 xml:space="preserve">A teljes közigazgatási területen tiltott valamennyi e rendeletben, a településképről szóló törvényben (a továbbiakban: </w:t>
      </w:r>
      <w:proofErr w:type="spellStart"/>
      <w:r w:rsidRPr="00DA3310">
        <w:rPr>
          <w:rFonts w:ascii="Times New Roman" w:hAnsi="Times New Roman"/>
          <w:iCs/>
          <w:sz w:val="24"/>
          <w:szCs w:val="24"/>
        </w:rPr>
        <w:t>Tvtv</w:t>
      </w:r>
      <w:proofErr w:type="spellEnd"/>
      <w:r w:rsidRPr="00DA3310">
        <w:rPr>
          <w:rFonts w:ascii="Times New Roman" w:hAnsi="Times New Roman"/>
          <w:iCs/>
          <w:sz w:val="24"/>
          <w:szCs w:val="24"/>
        </w:rPr>
        <w:t xml:space="preserve">.), valamint a </w:t>
      </w:r>
      <w:proofErr w:type="spellStart"/>
      <w:r w:rsidRPr="00DA3310">
        <w:rPr>
          <w:rFonts w:ascii="Times New Roman" w:hAnsi="Times New Roman"/>
          <w:iCs/>
          <w:sz w:val="24"/>
          <w:szCs w:val="24"/>
        </w:rPr>
        <w:t>Tvtv</w:t>
      </w:r>
      <w:proofErr w:type="spellEnd"/>
      <w:r w:rsidRPr="00DA3310">
        <w:rPr>
          <w:rFonts w:ascii="Times New Roman" w:hAnsi="Times New Roman"/>
          <w:iCs/>
          <w:sz w:val="24"/>
          <w:szCs w:val="24"/>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center"/>
        <w:rPr>
          <w:rFonts w:ascii="Times New Roman" w:hAnsi="Times New Roman"/>
          <w:b/>
          <w:iCs/>
          <w:sz w:val="24"/>
          <w:szCs w:val="24"/>
        </w:rPr>
      </w:pPr>
      <w:r w:rsidRPr="00DA3310">
        <w:rPr>
          <w:rFonts w:ascii="Times New Roman" w:hAnsi="Times New Roman"/>
          <w:b/>
          <w:iCs/>
          <w:sz w:val="24"/>
          <w:szCs w:val="24"/>
        </w:rPr>
        <w:t>17. §</w:t>
      </w:r>
    </w:p>
    <w:p w:rsidR="00224C12" w:rsidRPr="00DA3310" w:rsidRDefault="00224C12" w:rsidP="009C60A1">
      <w:pPr>
        <w:spacing w:after="0" w:line="240" w:lineRule="auto"/>
        <w:rPr>
          <w:rFonts w:ascii="Times New Roman" w:hAnsi="Times New Roman"/>
          <w:b/>
          <w:iCs/>
          <w:sz w:val="24"/>
          <w:szCs w:val="24"/>
        </w:rPr>
      </w:pPr>
    </w:p>
    <w:p w:rsidR="00224C12" w:rsidRPr="00DA3310" w:rsidRDefault="00224C12" w:rsidP="009C60A1">
      <w:pPr>
        <w:spacing w:after="0" w:line="240" w:lineRule="auto"/>
        <w:rPr>
          <w:rFonts w:ascii="Times New Roman" w:hAnsi="Times New Roman"/>
          <w:iCs/>
          <w:sz w:val="24"/>
          <w:szCs w:val="24"/>
        </w:rPr>
      </w:pPr>
      <w:r w:rsidRPr="00DA3310">
        <w:rPr>
          <w:rFonts w:ascii="Times New Roman" w:hAnsi="Times New Roman"/>
          <w:iCs/>
          <w:sz w:val="24"/>
          <w:szCs w:val="24"/>
        </w:rPr>
        <w:t>(1)   Reklámhordozók elhelyezése a hagyományosan kialakult településképet nem változtathatja meg hátrányosan.</w:t>
      </w:r>
    </w:p>
    <w:p w:rsidR="00224C12" w:rsidRPr="00DA3310" w:rsidRDefault="00224C12" w:rsidP="009C60A1">
      <w:pPr>
        <w:spacing w:after="0" w:line="240" w:lineRule="auto"/>
        <w:jc w:val="both"/>
        <w:rPr>
          <w:rFonts w:ascii="Times New Roman" w:hAnsi="Times New Roman"/>
          <w:iCs/>
          <w:sz w:val="24"/>
          <w:szCs w:val="24"/>
        </w:rPr>
      </w:pPr>
    </w:p>
    <w:p w:rsidR="00224C12" w:rsidRPr="00DA3310" w:rsidRDefault="00224C12" w:rsidP="009C60A1">
      <w:pPr>
        <w:spacing w:after="0" w:line="240" w:lineRule="auto"/>
        <w:jc w:val="both"/>
        <w:rPr>
          <w:rFonts w:ascii="Times New Roman" w:hAnsi="Times New Roman"/>
          <w:iCs/>
          <w:sz w:val="24"/>
          <w:szCs w:val="24"/>
        </w:rPr>
      </w:pPr>
      <w:r w:rsidRPr="00DA3310">
        <w:rPr>
          <w:rFonts w:ascii="Times New Roman" w:hAnsi="Times New Roman"/>
          <w:iCs/>
          <w:sz w:val="24"/>
          <w:szCs w:val="24"/>
        </w:rPr>
        <w:t>(2)  A település területén az épületek tetőzetén reklámhordozók, fényreklámok nem helyezhetők el.</w:t>
      </w:r>
    </w:p>
    <w:p w:rsidR="00224C12" w:rsidRPr="00DA3310" w:rsidRDefault="00224C12" w:rsidP="009C60A1">
      <w:pPr>
        <w:spacing w:after="0" w:line="240" w:lineRule="auto"/>
        <w:jc w:val="both"/>
        <w:rPr>
          <w:rFonts w:ascii="Times New Roman" w:hAnsi="Times New Roman"/>
          <w:iCs/>
          <w:sz w:val="24"/>
          <w:szCs w:val="24"/>
        </w:rPr>
      </w:pPr>
    </w:p>
    <w:p w:rsidR="00224C12" w:rsidRPr="00DA3310" w:rsidRDefault="00224C12" w:rsidP="009C60A1">
      <w:pPr>
        <w:spacing w:after="0" w:line="240" w:lineRule="auto"/>
        <w:jc w:val="both"/>
        <w:rPr>
          <w:rFonts w:ascii="Times New Roman" w:hAnsi="Times New Roman"/>
          <w:iCs/>
          <w:sz w:val="24"/>
          <w:szCs w:val="24"/>
        </w:rPr>
      </w:pPr>
      <w:r w:rsidRPr="00DA3310">
        <w:rPr>
          <w:rFonts w:ascii="Times New Roman" w:hAnsi="Times New Roman"/>
          <w:iCs/>
          <w:sz w:val="24"/>
          <w:szCs w:val="24"/>
        </w:rPr>
        <w:t>(3)  Reklámcélú építmény, reklámhordozó, reklámnak minősülő falfestés, felirat, plakát helyi egyedi védelem alatt álló épületen, illetve az előtte lévő közterületen nem helyezhető el.</w:t>
      </w:r>
    </w:p>
    <w:p w:rsidR="00224C12" w:rsidRPr="00DA3310" w:rsidRDefault="00224C12" w:rsidP="009C60A1">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4</w:t>
      </w:r>
      <w:r w:rsidRPr="00DA3310">
        <w:rPr>
          <w:rFonts w:ascii="Times New Roman" w:hAnsi="Times New Roman"/>
          <w:iCs/>
          <w:sz w:val="24"/>
          <w:szCs w:val="24"/>
        </w:rPr>
        <w:t>) Magántulajdonban álló ingatlanon elhelyezett reklámhordozó a telekhatárt nem keresztezheti és közvetlenül a telekhatáron nem helyezhető el.</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5</w:t>
      </w:r>
      <w:r w:rsidRPr="00DA3310">
        <w:rPr>
          <w:rFonts w:ascii="Times New Roman" w:hAnsi="Times New Roman"/>
          <w:iCs/>
          <w:sz w:val="24"/>
          <w:szCs w:val="24"/>
        </w:rPr>
        <w:t>) Funkcionális célú</w:t>
      </w:r>
      <w:r w:rsidRPr="00DA3310">
        <w:rPr>
          <w:rFonts w:ascii="Times New Roman" w:hAnsi="Times New Roman"/>
          <w:b/>
          <w:iCs/>
          <w:sz w:val="24"/>
          <w:szCs w:val="24"/>
        </w:rPr>
        <w:t xml:space="preserve"> </w:t>
      </w:r>
      <w:r w:rsidRPr="00DA3310">
        <w:rPr>
          <w:rFonts w:ascii="Times New Roman" w:hAnsi="Times New Roman"/>
          <w:iCs/>
          <w:sz w:val="24"/>
          <w:szCs w:val="24"/>
        </w:rPr>
        <w:t>utcabútoroktól számítva, egy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6</w:t>
      </w:r>
      <w:r w:rsidRPr="00DA3310">
        <w:rPr>
          <w:rFonts w:ascii="Times New Roman" w:hAnsi="Times New Roman"/>
          <w:iCs/>
          <w:sz w:val="24"/>
          <w:szCs w:val="24"/>
        </w:rPr>
        <w:t>) Reklámhordozó megvilágítása céljából kizárólag 80 lumen/Watt mértéket meghaladó hatékonyságú, statikus meleg fehér színű fényforrások használhatók.</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7</w:t>
      </w:r>
      <w:r w:rsidRPr="00DA3310">
        <w:rPr>
          <w:rFonts w:ascii="Times New Roman" w:hAnsi="Times New Roman"/>
          <w:iCs/>
          <w:sz w:val="24"/>
          <w:szCs w:val="24"/>
        </w:rPr>
        <w:t>) Reklám analóg és digitális felületen, állandó és változó tartalommal is közzétehető.</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81E1B">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8</w:t>
      </w:r>
      <w:r w:rsidRPr="00DA3310">
        <w:rPr>
          <w:rFonts w:ascii="Times New Roman" w:hAnsi="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224C12" w:rsidRPr="00DA3310" w:rsidRDefault="00224C12" w:rsidP="00B017DE">
      <w:pPr>
        <w:spacing w:after="0" w:line="240" w:lineRule="auto"/>
        <w:jc w:val="both"/>
        <w:rPr>
          <w:rFonts w:ascii="Times New Roman" w:hAnsi="Times New Roman"/>
          <w:iCs/>
          <w:sz w:val="24"/>
          <w:szCs w:val="24"/>
        </w:rPr>
      </w:pPr>
    </w:p>
    <w:p w:rsidR="00224C12" w:rsidRPr="00DA3310" w:rsidRDefault="00224C12" w:rsidP="00E81E1B">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9</w:t>
      </w:r>
      <w:r w:rsidRPr="00DA3310">
        <w:rPr>
          <w:rFonts w:ascii="Times New Roman" w:hAnsi="Times New Roman"/>
          <w:iCs/>
          <w:sz w:val="24"/>
          <w:szCs w:val="24"/>
        </w:rPr>
        <w:t>)  A település területén</w:t>
      </w:r>
      <w:r w:rsidR="009F341F" w:rsidRPr="00DA3310">
        <w:rPr>
          <w:rFonts w:ascii="Times New Roman" w:hAnsi="Times New Roman"/>
          <w:iCs/>
          <w:sz w:val="24"/>
          <w:szCs w:val="24"/>
        </w:rPr>
        <w:t xml:space="preserve"> újonnan telepített</w:t>
      </w:r>
      <w:r w:rsidRPr="00DA3310">
        <w:rPr>
          <w:rFonts w:ascii="Times New Roman" w:hAnsi="Times New Roman"/>
          <w:iCs/>
          <w:sz w:val="24"/>
          <w:szCs w:val="24"/>
        </w:rPr>
        <w:t xml:space="preserve"> </w:t>
      </w:r>
      <w:proofErr w:type="spellStart"/>
      <w:r w:rsidRPr="00DA3310">
        <w:rPr>
          <w:rFonts w:ascii="Times New Roman" w:hAnsi="Times New Roman"/>
          <w:iCs/>
          <w:sz w:val="24"/>
          <w:szCs w:val="24"/>
        </w:rPr>
        <w:t>CityBoard</w:t>
      </w:r>
      <w:proofErr w:type="spellEnd"/>
      <w:r w:rsidRPr="00DA3310">
        <w:rPr>
          <w:rFonts w:ascii="Times New Roman" w:hAnsi="Times New Roman"/>
          <w:iCs/>
          <w:sz w:val="24"/>
          <w:szCs w:val="24"/>
        </w:rPr>
        <w:t xml:space="preserve"> formátumú eszköz nem helyezhető el.</w:t>
      </w:r>
    </w:p>
    <w:p w:rsidR="00224C12" w:rsidRPr="00DA3310" w:rsidRDefault="00224C12" w:rsidP="00E11C24">
      <w:pPr>
        <w:spacing w:after="0" w:line="240" w:lineRule="auto"/>
        <w:jc w:val="center"/>
        <w:rPr>
          <w:rFonts w:ascii="Times New Roman" w:hAnsi="Times New Roman"/>
          <w:iCs/>
          <w:sz w:val="24"/>
          <w:szCs w:val="24"/>
        </w:rPr>
      </w:pPr>
    </w:p>
    <w:p w:rsidR="00224C12" w:rsidRPr="00DA3310" w:rsidRDefault="00224C12" w:rsidP="00E11C24">
      <w:pPr>
        <w:spacing w:after="0" w:line="240" w:lineRule="auto"/>
        <w:jc w:val="center"/>
        <w:rPr>
          <w:rFonts w:ascii="Times New Roman" w:hAnsi="Times New Roman"/>
          <w:b/>
          <w:sz w:val="24"/>
          <w:szCs w:val="24"/>
        </w:rPr>
      </w:pPr>
    </w:p>
    <w:p w:rsidR="00224C12" w:rsidRPr="00DA3310" w:rsidRDefault="00224C12" w:rsidP="0055120F">
      <w:pPr>
        <w:pStyle w:val="Listaszerbekezds"/>
        <w:spacing w:after="0" w:line="240" w:lineRule="auto"/>
        <w:jc w:val="center"/>
        <w:rPr>
          <w:rFonts w:ascii="Times New Roman" w:hAnsi="Times New Roman"/>
          <w:b/>
          <w:sz w:val="24"/>
          <w:szCs w:val="24"/>
        </w:rPr>
      </w:pPr>
      <w:r w:rsidRPr="00DA3310">
        <w:rPr>
          <w:rFonts w:ascii="Times New Roman" w:hAnsi="Times New Roman"/>
          <w:b/>
          <w:sz w:val="24"/>
          <w:szCs w:val="24"/>
        </w:rPr>
        <w:t>13. Reklám közzététele a településképi szempontból meghatározó területeken</w:t>
      </w:r>
    </w:p>
    <w:p w:rsidR="00224C12" w:rsidRPr="00DA3310" w:rsidRDefault="00224C12" w:rsidP="00E11C24">
      <w:pPr>
        <w:spacing w:after="0" w:line="240" w:lineRule="auto"/>
        <w:jc w:val="center"/>
        <w:rPr>
          <w:rFonts w:ascii="Times New Roman" w:hAnsi="Times New Roman"/>
          <w:b/>
          <w:sz w:val="24"/>
          <w:szCs w:val="24"/>
        </w:rPr>
      </w:pPr>
    </w:p>
    <w:p w:rsidR="00224C12" w:rsidRPr="00DA3310" w:rsidRDefault="00224C12" w:rsidP="00E11C24">
      <w:pPr>
        <w:spacing w:after="0" w:line="240" w:lineRule="auto"/>
        <w:jc w:val="center"/>
        <w:rPr>
          <w:rFonts w:ascii="Times New Roman" w:hAnsi="Times New Roman"/>
          <w:b/>
          <w:sz w:val="24"/>
          <w:szCs w:val="24"/>
        </w:rPr>
      </w:pPr>
      <w:r w:rsidRPr="00DA3310">
        <w:rPr>
          <w:rFonts w:ascii="Times New Roman" w:hAnsi="Times New Roman"/>
          <w:b/>
          <w:sz w:val="24"/>
          <w:szCs w:val="24"/>
        </w:rPr>
        <w:t>18. §</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r w:rsidRPr="00DA3310">
        <w:rPr>
          <w:rFonts w:ascii="Times New Roman" w:hAnsi="Times New Roman"/>
          <w:sz w:val="24"/>
          <w:szCs w:val="24"/>
        </w:rPr>
        <w:lastRenderedPageBreak/>
        <w:t>(2) A jellemző borospincés területen nem tehető közzé reklám, illetve nem helyezhető el reklámhordozó, reklámhordozót tartó berendezés. Ezen területeken kizárólag funkcionális célokat szolgáló utcabútor helyezhető el.</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55120F">
      <w:pPr>
        <w:pStyle w:val="Listaszerbekezds"/>
        <w:spacing w:after="0" w:line="240" w:lineRule="auto"/>
        <w:rPr>
          <w:rFonts w:ascii="Times New Roman" w:hAnsi="Times New Roman"/>
          <w:b/>
          <w:sz w:val="24"/>
          <w:szCs w:val="24"/>
        </w:rPr>
      </w:pPr>
      <w:r w:rsidRPr="00DA3310">
        <w:rPr>
          <w:rFonts w:ascii="Times New Roman" w:hAnsi="Times New Roman"/>
          <w:b/>
          <w:sz w:val="24"/>
          <w:szCs w:val="24"/>
        </w:rPr>
        <w:t>14. A funkcionális célokat szolgáló utcabútorokra vonatkozó szabályok</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center"/>
        <w:rPr>
          <w:rFonts w:ascii="Times New Roman" w:hAnsi="Times New Roman"/>
          <w:b/>
          <w:sz w:val="24"/>
          <w:szCs w:val="24"/>
        </w:rPr>
      </w:pPr>
      <w:r w:rsidRPr="00DA3310">
        <w:rPr>
          <w:rFonts w:ascii="Times New Roman" w:hAnsi="Times New Roman"/>
          <w:b/>
          <w:sz w:val="24"/>
          <w:szCs w:val="24"/>
        </w:rPr>
        <w:t>19. §</w:t>
      </w:r>
    </w:p>
    <w:p w:rsidR="00224C12" w:rsidRPr="00DA3310" w:rsidRDefault="00224C12" w:rsidP="00E11C24">
      <w:pPr>
        <w:spacing w:after="0" w:line="240" w:lineRule="auto"/>
        <w:jc w:val="center"/>
        <w:rPr>
          <w:rFonts w:ascii="Times New Roman" w:hAnsi="Times New Roman"/>
          <w:b/>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 xml:space="preserve">(1) A </w:t>
      </w:r>
      <w:r w:rsidR="009F341F" w:rsidRPr="00DA3310">
        <w:rPr>
          <w:rFonts w:ascii="Times New Roman" w:hAnsi="Times New Roman"/>
          <w:iCs/>
          <w:sz w:val="24"/>
          <w:szCs w:val="24"/>
        </w:rPr>
        <w:t>jellemző</w:t>
      </w:r>
      <w:r w:rsidRPr="00DA3310">
        <w:rPr>
          <w:rFonts w:ascii="Times New Roman" w:hAnsi="Times New Roman"/>
          <w:iCs/>
          <w:sz w:val="24"/>
          <w:szCs w:val="24"/>
        </w:rPr>
        <w:t xml:space="preserve"> borospincés területen kizárólag olyan funkcionális célokat szolgáló utcabútor helyezhető el, amelynek kialakítása a településképi megjelenést hátrányosan nem befolyásolja. </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9F341F" w:rsidP="009F341F">
      <w:pPr>
        <w:spacing w:after="0" w:line="240" w:lineRule="auto"/>
        <w:jc w:val="both"/>
        <w:rPr>
          <w:rFonts w:ascii="Times New Roman" w:hAnsi="Times New Roman"/>
          <w:iCs/>
          <w:sz w:val="24"/>
          <w:szCs w:val="24"/>
        </w:rPr>
      </w:pPr>
      <w:r w:rsidRPr="00DA3310">
        <w:rPr>
          <w:rFonts w:ascii="Times New Roman" w:hAnsi="Times New Roman"/>
          <w:iCs/>
          <w:sz w:val="24"/>
          <w:szCs w:val="24"/>
        </w:rPr>
        <w:t xml:space="preserve">(2)  </w:t>
      </w:r>
      <w:r w:rsidR="00224C12" w:rsidRPr="00DA3310">
        <w:rPr>
          <w:rFonts w:ascii="Times New Roman" w:hAnsi="Times New Roman"/>
          <w:iCs/>
          <w:sz w:val="24"/>
          <w:szCs w:val="24"/>
        </w:rPr>
        <w:t xml:space="preserve">A funkcionális célú utcabútoron reklámhordozót tartó berendezés – az </w:t>
      </w:r>
      <w:proofErr w:type="spellStart"/>
      <w:r w:rsidR="00224C12" w:rsidRPr="00DA3310">
        <w:rPr>
          <w:rFonts w:ascii="Times New Roman" w:hAnsi="Times New Roman"/>
          <w:iCs/>
          <w:sz w:val="24"/>
          <w:szCs w:val="24"/>
        </w:rPr>
        <w:t>utasváróban</w:t>
      </w:r>
      <w:proofErr w:type="spellEnd"/>
      <w:r w:rsidR="00224C12" w:rsidRPr="00DA3310">
        <w:rPr>
          <w:rFonts w:ascii="Times New Roman" w:hAnsi="Times New Roman"/>
          <w:iCs/>
          <w:sz w:val="24"/>
          <w:szCs w:val="24"/>
        </w:rPr>
        <w:t xml:space="preserve"> és a kioszkon elhelyezett </w:t>
      </w:r>
      <w:proofErr w:type="spellStart"/>
      <w:r w:rsidR="00224C12" w:rsidRPr="00DA3310">
        <w:rPr>
          <w:rFonts w:ascii="Times New Roman" w:hAnsi="Times New Roman"/>
          <w:iCs/>
          <w:sz w:val="24"/>
          <w:szCs w:val="24"/>
        </w:rPr>
        <w:t>CityLight</w:t>
      </w:r>
      <w:proofErr w:type="spellEnd"/>
      <w:r w:rsidR="00224C12" w:rsidRPr="00DA3310">
        <w:rPr>
          <w:rFonts w:ascii="Times New Roman" w:hAnsi="Times New Roman"/>
          <w:iCs/>
          <w:sz w:val="24"/>
          <w:szCs w:val="24"/>
        </w:rPr>
        <w:t xml:space="preserve"> formátumú eszköz kivételével – nem helyezhető el.</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w:t>
      </w:r>
      <w:r w:rsidR="009F341F" w:rsidRPr="00DA3310">
        <w:rPr>
          <w:rFonts w:ascii="Times New Roman" w:hAnsi="Times New Roman"/>
          <w:iCs/>
          <w:sz w:val="24"/>
          <w:szCs w:val="24"/>
        </w:rPr>
        <w:t>3</w:t>
      </w:r>
      <w:r w:rsidRPr="00DA3310">
        <w:rPr>
          <w:rFonts w:ascii="Times New Roman" w:hAnsi="Times New Roman"/>
          <w:iCs/>
          <w:sz w:val="24"/>
          <w:szCs w:val="24"/>
        </w:rPr>
        <w:t xml:space="preserve">) A funkcionális célokat szolgáló utcabútorként létesített információs célú berendezés reklámközzétételre alkalmas felületének legfeljebb kétharmadán tehető közzé reklám. A </w:t>
      </w:r>
      <w:r w:rsidRPr="00DA3310">
        <w:rPr>
          <w:rFonts w:ascii="Times New Roman" w:hAnsi="Times New Roman"/>
          <w:bCs/>
          <w:sz w:val="24"/>
          <w:szCs w:val="24"/>
        </w:rPr>
        <w:t>más célú berendezés reklámcélra nem használható, kivéve a közterület fölé nyúló árnyékoló berendezés esetén, amelynek egész felülete hasznosítható reklámcélra.</w:t>
      </w:r>
    </w:p>
    <w:p w:rsidR="00224C12" w:rsidRPr="00DA3310" w:rsidRDefault="00224C12" w:rsidP="00E11C24">
      <w:pPr>
        <w:spacing w:after="0" w:line="240" w:lineRule="auto"/>
        <w:jc w:val="both"/>
        <w:rPr>
          <w:rFonts w:ascii="Times New Roman" w:hAnsi="Times New Roman"/>
          <w:b/>
          <w:sz w:val="24"/>
          <w:szCs w:val="24"/>
        </w:rPr>
      </w:pPr>
    </w:p>
    <w:p w:rsidR="009F341F" w:rsidRPr="00DA3310" w:rsidRDefault="009F341F" w:rsidP="00E11C24">
      <w:pPr>
        <w:spacing w:after="0" w:line="240" w:lineRule="auto"/>
        <w:jc w:val="both"/>
        <w:rPr>
          <w:rFonts w:ascii="Times New Roman" w:hAnsi="Times New Roman"/>
          <w:b/>
          <w:sz w:val="24"/>
          <w:szCs w:val="24"/>
        </w:rPr>
      </w:pPr>
    </w:p>
    <w:p w:rsidR="00224C12" w:rsidRPr="00DA3310" w:rsidRDefault="00224C12" w:rsidP="00EA3B5B">
      <w:pPr>
        <w:spacing w:after="0" w:line="240" w:lineRule="auto"/>
        <w:ind w:left="360"/>
        <w:jc w:val="center"/>
        <w:rPr>
          <w:rFonts w:ascii="Times New Roman" w:hAnsi="Times New Roman"/>
          <w:b/>
          <w:sz w:val="24"/>
          <w:szCs w:val="24"/>
        </w:rPr>
      </w:pPr>
      <w:r w:rsidRPr="00DA3310">
        <w:rPr>
          <w:rFonts w:ascii="Times New Roman" w:hAnsi="Times New Roman"/>
          <w:b/>
          <w:sz w:val="24"/>
          <w:szCs w:val="24"/>
        </w:rPr>
        <w:t>15.  Egyes utcabútorok elhelyezésére vonatkozó különleges szabályok</w:t>
      </w:r>
    </w:p>
    <w:p w:rsidR="00224C12" w:rsidRPr="00DA3310" w:rsidRDefault="00224C12" w:rsidP="00E11C24">
      <w:pPr>
        <w:spacing w:after="0" w:line="240" w:lineRule="auto"/>
        <w:jc w:val="center"/>
        <w:rPr>
          <w:rFonts w:ascii="Times New Roman" w:hAnsi="Times New Roman"/>
          <w:b/>
          <w:sz w:val="24"/>
          <w:szCs w:val="24"/>
        </w:rPr>
      </w:pPr>
    </w:p>
    <w:p w:rsidR="00224C12" w:rsidRPr="00DA3310" w:rsidRDefault="00224C12" w:rsidP="00E11C24">
      <w:pPr>
        <w:spacing w:after="0" w:line="240" w:lineRule="auto"/>
        <w:jc w:val="center"/>
        <w:rPr>
          <w:rFonts w:ascii="Times New Roman" w:hAnsi="Times New Roman"/>
          <w:b/>
          <w:sz w:val="24"/>
          <w:szCs w:val="24"/>
        </w:rPr>
      </w:pPr>
      <w:r w:rsidRPr="00DA3310">
        <w:rPr>
          <w:rFonts w:ascii="Times New Roman" w:hAnsi="Times New Roman"/>
          <w:b/>
          <w:sz w:val="24"/>
          <w:szCs w:val="24"/>
        </w:rPr>
        <w:t>20. §</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r w:rsidRPr="00DA3310">
        <w:rPr>
          <w:rFonts w:ascii="Times New Roman" w:hAnsi="Times New Roman"/>
          <w:sz w:val="24"/>
          <w:szCs w:val="24"/>
        </w:rPr>
        <w:t xml:space="preserve">(1) A település közigazgatási területén kizárólag olyan </w:t>
      </w:r>
      <w:proofErr w:type="spellStart"/>
      <w:r w:rsidRPr="00DA3310">
        <w:rPr>
          <w:rFonts w:ascii="Times New Roman" w:hAnsi="Times New Roman"/>
          <w:sz w:val="24"/>
          <w:szCs w:val="24"/>
        </w:rPr>
        <w:t>utasváró</w:t>
      </w:r>
      <w:proofErr w:type="spellEnd"/>
      <w:r w:rsidRPr="00DA3310">
        <w:rPr>
          <w:rFonts w:ascii="Times New Roman" w:hAnsi="Times New Roman"/>
          <w:sz w:val="24"/>
          <w:szCs w:val="24"/>
        </w:rPr>
        <w:t xml:space="preserve"> létesíthető, amely megfelel a vonatkozó jogszabályok szerinti technológiai feltételeknek.</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r w:rsidRPr="00DA3310">
        <w:rPr>
          <w:rFonts w:ascii="Times New Roman" w:hAnsi="Times New Roman"/>
          <w:sz w:val="24"/>
          <w:szCs w:val="24"/>
        </w:rPr>
        <w:t>(2) A település közigazgatási területén kizárólag olyan kioszk létesíthető, amely megfelel a vonatkozó jogszabályok szerinti technológiai feltételeknek.</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bCs/>
          <w:sz w:val="24"/>
          <w:szCs w:val="24"/>
        </w:rPr>
      </w:pPr>
      <w:r w:rsidRPr="00DA3310">
        <w:rPr>
          <w:rFonts w:ascii="Times New Roman" w:hAnsi="Times New Roman"/>
          <w:bCs/>
          <w:sz w:val="24"/>
          <w:szCs w:val="24"/>
        </w:rPr>
        <w:t>(4) Információs célú berendezés az alábbi gazdasági reklámnak nem minősülő közérdekű információ közlésére létesíthető:</w:t>
      </w:r>
    </w:p>
    <w:p w:rsidR="00224C12" w:rsidRPr="00DA3310" w:rsidRDefault="00224C12" w:rsidP="00BF5D39">
      <w:pPr>
        <w:pStyle w:val="Listaszerbekezds"/>
        <w:numPr>
          <w:ilvl w:val="0"/>
          <w:numId w:val="20"/>
        </w:numPr>
        <w:spacing w:after="0" w:line="240" w:lineRule="auto"/>
        <w:jc w:val="both"/>
        <w:rPr>
          <w:rFonts w:ascii="Times New Roman" w:hAnsi="Times New Roman"/>
          <w:bCs/>
          <w:sz w:val="24"/>
          <w:szCs w:val="24"/>
        </w:rPr>
      </w:pPr>
      <w:r w:rsidRPr="00DA3310">
        <w:rPr>
          <w:rFonts w:ascii="Times New Roman" w:hAnsi="Times New Roman"/>
          <w:bCs/>
          <w:sz w:val="24"/>
          <w:szCs w:val="24"/>
        </w:rPr>
        <w:t>az önkormányzat működés körébe tartozó információk;</w:t>
      </w:r>
    </w:p>
    <w:p w:rsidR="00224C12" w:rsidRPr="00DA3310" w:rsidRDefault="00224C12" w:rsidP="00BF5D39">
      <w:pPr>
        <w:pStyle w:val="Listaszerbekezds"/>
        <w:numPr>
          <w:ilvl w:val="0"/>
          <w:numId w:val="20"/>
        </w:numPr>
        <w:spacing w:after="0" w:line="240" w:lineRule="auto"/>
        <w:jc w:val="both"/>
        <w:rPr>
          <w:rFonts w:ascii="Times New Roman" w:hAnsi="Times New Roman"/>
          <w:bCs/>
          <w:sz w:val="24"/>
          <w:szCs w:val="24"/>
        </w:rPr>
      </w:pPr>
      <w:r w:rsidRPr="00DA3310">
        <w:rPr>
          <w:rFonts w:ascii="Times New Roman" w:hAnsi="Times New Roman"/>
          <w:bCs/>
          <w:sz w:val="24"/>
          <w:szCs w:val="24"/>
        </w:rPr>
        <w:t>a település szempontjából jelentős eseményekkel kapcsolatos információk;</w:t>
      </w:r>
    </w:p>
    <w:p w:rsidR="00224C12" w:rsidRPr="00DA3310" w:rsidRDefault="00224C12" w:rsidP="00BF5D39">
      <w:pPr>
        <w:pStyle w:val="Listaszerbekezds"/>
        <w:numPr>
          <w:ilvl w:val="0"/>
          <w:numId w:val="20"/>
        </w:numPr>
        <w:spacing w:after="0" w:line="240" w:lineRule="auto"/>
        <w:jc w:val="both"/>
        <w:rPr>
          <w:rFonts w:ascii="Times New Roman" w:hAnsi="Times New Roman"/>
          <w:bCs/>
          <w:sz w:val="24"/>
          <w:szCs w:val="24"/>
        </w:rPr>
      </w:pPr>
      <w:r w:rsidRPr="00DA3310">
        <w:rPr>
          <w:rFonts w:ascii="Times New Roman" w:hAnsi="Times New Roman"/>
          <w:bCs/>
          <w:sz w:val="24"/>
          <w:szCs w:val="24"/>
        </w:rPr>
        <w:t>a településen elérhető szolgáltatásokkal, ügyintézési lehetőségekkel kapcsolatos tájékoztatás nyújtása;</w:t>
      </w:r>
    </w:p>
    <w:p w:rsidR="00224C12" w:rsidRPr="00DA3310" w:rsidRDefault="00224C12" w:rsidP="00BF5D39">
      <w:pPr>
        <w:pStyle w:val="Listaszerbekezds"/>
        <w:numPr>
          <w:ilvl w:val="0"/>
          <w:numId w:val="20"/>
        </w:numPr>
        <w:spacing w:after="0" w:line="240" w:lineRule="auto"/>
        <w:jc w:val="both"/>
        <w:rPr>
          <w:rFonts w:ascii="Times New Roman" w:hAnsi="Times New Roman"/>
          <w:bCs/>
          <w:sz w:val="24"/>
          <w:szCs w:val="24"/>
        </w:rPr>
      </w:pPr>
      <w:r w:rsidRPr="00DA3310">
        <w:rPr>
          <w:rFonts w:ascii="Times New Roman" w:hAnsi="Times New Roman"/>
          <w:bCs/>
          <w:sz w:val="24"/>
          <w:szCs w:val="24"/>
        </w:rPr>
        <w:t>idegenforgalmi és közlekedési információk;</w:t>
      </w:r>
    </w:p>
    <w:p w:rsidR="00224C12" w:rsidRPr="00DA3310" w:rsidRDefault="00224C12" w:rsidP="00BF5D39">
      <w:pPr>
        <w:pStyle w:val="Listaszerbekezds"/>
        <w:numPr>
          <w:ilvl w:val="0"/>
          <w:numId w:val="20"/>
        </w:numPr>
        <w:spacing w:after="0" w:line="240" w:lineRule="auto"/>
        <w:jc w:val="both"/>
        <w:rPr>
          <w:rFonts w:ascii="Times New Roman" w:hAnsi="Times New Roman"/>
          <w:bCs/>
          <w:sz w:val="24"/>
          <w:szCs w:val="24"/>
        </w:rPr>
      </w:pPr>
      <w:r w:rsidRPr="00DA3310">
        <w:rPr>
          <w:rFonts w:ascii="Times New Roman" w:hAnsi="Times New Roman"/>
          <w:bCs/>
          <w:sz w:val="24"/>
          <w:szCs w:val="24"/>
        </w:rPr>
        <w:t>a társadalom egészét vagy széles rétegeit érintő, elsősorban állami információk;</w:t>
      </w:r>
    </w:p>
    <w:p w:rsidR="00224C12" w:rsidRPr="00DA3310" w:rsidRDefault="00224C12" w:rsidP="00BF5D39">
      <w:pPr>
        <w:pStyle w:val="Listaszerbekezds"/>
        <w:numPr>
          <w:ilvl w:val="0"/>
          <w:numId w:val="20"/>
        </w:numPr>
        <w:spacing w:after="0" w:line="240" w:lineRule="auto"/>
        <w:jc w:val="both"/>
        <w:rPr>
          <w:rFonts w:ascii="Times New Roman" w:hAnsi="Times New Roman"/>
          <w:bCs/>
          <w:sz w:val="24"/>
          <w:szCs w:val="24"/>
        </w:rPr>
      </w:pPr>
      <w:r w:rsidRPr="00DA3310">
        <w:rPr>
          <w:rFonts w:ascii="Times New Roman" w:hAnsi="Times New Roman"/>
          <w:bCs/>
          <w:sz w:val="24"/>
          <w:szCs w:val="24"/>
        </w:rPr>
        <w:t>további, gazdasági reklámnak nem minősülő közérdekű információk</w:t>
      </w:r>
    </w:p>
    <w:p w:rsidR="00224C12" w:rsidRPr="00DA3310" w:rsidRDefault="00224C12" w:rsidP="00E11C24">
      <w:pPr>
        <w:spacing w:after="0" w:line="240" w:lineRule="auto"/>
        <w:jc w:val="both"/>
        <w:rPr>
          <w:rFonts w:ascii="Times New Roman" w:hAnsi="Times New Roman"/>
          <w:bCs/>
          <w:sz w:val="24"/>
          <w:szCs w:val="24"/>
        </w:rPr>
      </w:pPr>
    </w:p>
    <w:p w:rsidR="00224C12" w:rsidRPr="00DA3310" w:rsidRDefault="00224C12" w:rsidP="00E11C24">
      <w:pPr>
        <w:spacing w:after="0" w:line="240" w:lineRule="auto"/>
        <w:jc w:val="both"/>
        <w:rPr>
          <w:rFonts w:ascii="Times New Roman" w:hAnsi="Times New Roman"/>
          <w:bCs/>
          <w:sz w:val="24"/>
          <w:szCs w:val="24"/>
        </w:rPr>
      </w:pPr>
      <w:r w:rsidRPr="00DA3310">
        <w:rPr>
          <w:rFonts w:ascii="Times New Roman" w:hAnsi="Times New Roman"/>
          <w:bCs/>
          <w:sz w:val="24"/>
          <w:szCs w:val="24"/>
        </w:rPr>
        <w:t>(5) Az információs célú berendezés felületének legfeljebb kétharmada vehető igénybe reklám közzétételére, felületének legalább egyharmada a (4) bekezdés szerinti közérdekű információt kell, tartalmazzon.</w:t>
      </w:r>
    </w:p>
    <w:p w:rsidR="00224C12" w:rsidRPr="00DA3310" w:rsidRDefault="00224C12" w:rsidP="00E11C24">
      <w:pPr>
        <w:spacing w:after="0" w:line="240" w:lineRule="auto"/>
        <w:jc w:val="both"/>
        <w:rPr>
          <w:rFonts w:ascii="Times New Roman" w:hAnsi="Times New Roman"/>
          <w:bCs/>
          <w:sz w:val="24"/>
          <w:szCs w:val="24"/>
        </w:rPr>
      </w:pPr>
    </w:p>
    <w:p w:rsidR="00224C12" w:rsidRPr="00DA3310" w:rsidRDefault="00224C12" w:rsidP="00E11C24">
      <w:pPr>
        <w:spacing w:after="0" w:line="240" w:lineRule="auto"/>
        <w:jc w:val="both"/>
        <w:rPr>
          <w:rFonts w:ascii="Times New Roman" w:hAnsi="Times New Roman"/>
          <w:bCs/>
          <w:sz w:val="24"/>
          <w:szCs w:val="24"/>
        </w:rPr>
      </w:pPr>
      <w:r w:rsidRPr="00DA3310">
        <w:rPr>
          <w:rFonts w:ascii="Times New Roman" w:hAnsi="Times New Roman"/>
          <w:bCs/>
          <w:sz w:val="24"/>
          <w:szCs w:val="24"/>
        </w:rPr>
        <w:t>(6) A más célú berendezés reklámcélra nem használható, kivéve a közterület fölé nyúló árnyékoló berendezés. A közterület fölé nyúló árnyékoló berendezés egész felülete hasznosítható reklámcélra.</w:t>
      </w:r>
    </w:p>
    <w:p w:rsidR="00224C12" w:rsidRDefault="00224C12" w:rsidP="00E11C24">
      <w:pPr>
        <w:spacing w:after="0" w:line="240" w:lineRule="auto"/>
        <w:jc w:val="both"/>
        <w:rPr>
          <w:rFonts w:ascii="Times New Roman" w:hAnsi="Times New Roman"/>
          <w:bCs/>
          <w:sz w:val="24"/>
          <w:szCs w:val="24"/>
        </w:rPr>
      </w:pPr>
    </w:p>
    <w:p w:rsidR="006313A6" w:rsidRPr="00DA3310" w:rsidRDefault="006313A6" w:rsidP="00E11C24">
      <w:pPr>
        <w:spacing w:after="0" w:line="240" w:lineRule="auto"/>
        <w:jc w:val="both"/>
        <w:rPr>
          <w:rFonts w:ascii="Times New Roman" w:hAnsi="Times New Roman"/>
          <w:bCs/>
          <w:sz w:val="24"/>
          <w:szCs w:val="24"/>
        </w:rPr>
      </w:pP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67534C">
      <w:pPr>
        <w:spacing w:after="0" w:line="240" w:lineRule="auto"/>
        <w:ind w:left="360"/>
        <w:jc w:val="center"/>
        <w:rPr>
          <w:rFonts w:ascii="Times New Roman" w:hAnsi="Times New Roman"/>
          <w:b/>
          <w:sz w:val="24"/>
          <w:szCs w:val="24"/>
        </w:rPr>
      </w:pPr>
      <w:r w:rsidRPr="00DA3310">
        <w:rPr>
          <w:rFonts w:ascii="Times New Roman" w:hAnsi="Times New Roman"/>
          <w:b/>
          <w:sz w:val="24"/>
          <w:szCs w:val="24"/>
        </w:rPr>
        <w:lastRenderedPageBreak/>
        <w:t>16.  Reklámhordozóra, reklámhordozó berendezésekre vonatkozó követelmények</w:t>
      </w:r>
    </w:p>
    <w:p w:rsidR="00224C12" w:rsidRPr="00DA3310" w:rsidRDefault="00224C12" w:rsidP="00E11C24">
      <w:pPr>
        <w:spacing w:after="0" w:line="240" w:lineRule="auto"/>
        <w:jc w:val="center"/>
        <w:rPr>
          <w:rFonts w:ascii="Times New Roman" w:hAnsi="Times New Roman"/>
          <w:b/>
          <w:iCs/>
          <w:sz w:val="24"/>
          <w:szCs w:val="24"/>
        </w:rPr>
      </w:pPr>
    </w:p>
    <w:p w:rsidR="00224C12" w:rsidRPr="00DA3310" w:rsidRDefault="00224C12" w:rsidP="00E11C24">
      <w:pPr>
        <w:spacing w:after="0" w:line="240" w:lineRule="auto"/>
        <w:jc w:val="center"/>
        <w:rPr>
          <w:rFonts w:ascii="Times New Roman" w:hAnsi="Times New Roman"/>
          <w:b/>
          <w:iCs/>
          <w:sz w:val="24"/>
          <w:szCs w:val="24"/>
        </w:rPr>
      </w:pPr>
      <w:r w:rsidRPr="00DA3310">
        <w:rPr>
          <w:rFonts w:ascii="Times New Roman" w:hAnsi="Times New Roman"/>
          <w:b/>
          <w:iCs/>
          <w:sz w:val="24"/>
          <w:szCs w:val="24"/>
        </w:rPr>
        <w:t xml:space="preserve">21. § </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(1) A település közterületein reklámhordozó</w:t>
      </w:r>
    </w:p>
    <w:p w:rsidR="00224C12" w:rsidRPr="00DA3310" w:rsidRDefault="00224C12" w:rsidP="00BF5D39">
      <w:pPr>
        <w:pStyle w:val="Listaszerbekezds"/>
        <w:numPr>
          <w:ilvl w:val="0"/>
          <w:numId w:val="21"/>
        </w:numPr>
        <w:spacing w:after="0" w:line="240" w:lineRule="auto"/>
        <w:jc w:val="both"/>
        <w:rPr>
          <w:rFonts w:ascii="Times New Roman" w:hAnsi="Times New Roman"/>
          <w:iCs/>
          <w:sz w:val="24"/>
          <w:szCs w:val="24"/>
        </w:rPr>
      </w:pPr>
      <w:r w:rsidRPr="00DA3310">
        <w:rPr>
          <w:rFonts w:ascii="Times New Roman" w:hAnsi="Times New Roman"/>
          <w:iCs/>
          <w:sz w:val="24"/>
          <w:szCs w:val="24"/>
        </w:rPr>
        <w:t>horganyozott és szinterezett acélból, vagy szinterezett alumíniumból készült eszközön;</w:t>
      </w:r>
    </w:p>
    <w:p w:rsidR="00224C12" w:rsidRPr="00DA3310" w:rsidRDefault="00224C12" w:rsidP="00BF5D39">
      <w:pPr>
        <w:pStyle w:val="Listaszerbekezds"/>
        <w:numPr>
          <w:ilvl w:val="0"/>
          <w:numId w:val="21"/>
        </w:numPr>
        <w:spacing w:after="0" w:line="240" w:lineRule="auto"/>
        <w:jc w:val="both"/>
        <w:rPr>
          <w:rFonts w:ascii="Times New Roman" w:hAnsi="Times New Roman"/>
          <w:iCs/>
          <w:sz w:val="24"/>
          <w:szCs w:val="24"/>
        </w:rPr>
      </w:pPr>
      <w:r w:rsidRPr="00DA3310">
        <w:rPr>
          <w:rFonts w:ascii="Times New Roman" w:hAnsi="Times New Roman"/>
          <w:iCs/>
          <w:sz w:val="24"/>
          <w:szCs w:val="24"/>
        </w:rPr>
        <w:t>plexi vagy biztonsági üveg mögött;</w:t>
      </w:r>
    </w:p>
    <w:p w:rsidR="0013637C" w:rsidRPr="00DA3310" w:rsidRDefault="0013637C" w:rsidP="0013637C">
      <w:pPr>
        <w:pStyle w:val="Listaszerbekezds"/>
        <w:spacing w:after="0" w:line="240" w:lineRule="auto"/>
        <w:ind w:left="360"/>
        <w:jc w:val="both"/>
        <w:rPr>
          <w:rFonts w:ascii="Times New Roman" w:hAnsi="Times New Roman"/>
          <w:iCs/>
          <w:sz w:val="24"/>
          <w:szCs w:val="24"/>
        </w:rPr>
      </w:pPr>
    </w:p>
    <w:p w:rsidR="0013637C" w:rsidRPr="00DA3310" w:rsidRDefault="0013637C" w:rsidP="0013637C">
      <w:pPr>
        <w:pStyle w:val="Listaszerbekezds"/>
        <w:spacing w:after="0" w:line="240" w:lineRule="auto"/>
        <w:ind w:left="360"/>
        <w:jc w:val="both"/>
        <w:rPr>
          <w:rFonts w:ascii="Times New Roman" w:hAnsi="Times New Roman"/>
          <w:iCs/>
          <w:sz w:val="24"/>
          <w:szCs w:val="24"/>
        </w:rPr>
      </w:pPr>
    </w:p>
    <w:p w:rsidR="00224C12" w:rsidRPr="00DA3310" w:rsidRDefault="00224C12" w:rsidP="00BF5D39">
      <w:pPr>
        <w:pStyle w:val="Listaszerbekezds"/>
        <w:numPr>
          <w:ilvl w:val="0"/>
          <w:numId w:val="21"/>
        </w:numPr>
        <w:spacing w:after="0" w:line="240" w:lineRule="auto"/>
        <w:jc w:val="both"/>
        <w:rPr>
          <w:rFonts w:ascii="Times New Roman" w:hAnsi="Times New Roman"/>
          <w:iCs/>
          <w:sz w:val="24"/>
          <w:szCs w:val="24"/>
        </w:rPr>
      </w:pPr>
      <w:r w:rsidRPr="00DA3310">
        <w:rPr>
          <w:rFonts w:ascii="Times New Roman" w:hAnsi="Times New Roman"/>
          <w:iCs/>
          <w:sz w:val="24"/>
          <w:szCs w:val="24"/>
        </w:rPr>
        <w:t>hátsó fényforrás által megvilágított eszközben;</w:t>
      </w:r>
    </w:p>
    <w:p w:rsidR="00224C12" w:rsidRPr="00DA3310" w:rsidRDefault="00224C12" w:rsidP="00BF5D39">
      <w:pPr>
        <w:pStyle w:val="Listaszerbekezds"/>
        <w:numPr>
          <w:ilvl w:val="0"/>
          <w:numId w:val="21"/>
        </w:numPr>
        <w:spacing w:after="0" w:line="240" w:lineRule="auto"/>
        <w:jc w:val="both"/>
        <w:rPr>
          <w:rFonts w:ascii="Times New Roman" w:hAnsi="Times New Roman"/>
          <w:iCs/>
          <w:sz w:val="24"/>
          <w:szCs w:val="24"/>
        </w:rPr>
      </w:pPr>
      <w:r w:rsidRPr="00DA3310">
        <w:rPr>
          <w:rFonts w:ascii="Times New Roman" w:hAnsi="Times New Roman"/>
          <w:iCs/>
          <w:sz w:val="24"/>
          <w:szCs w:val="24"/>
        </w:rPr>
        <w:t xml:space="preserve">állandó és változó tartalmat is megjelenítő eszközön; </w:t>
      </w:r>
    </w:p>
    <w:p w:rsidR="00224C12" w:rsidRPr="00DA3310" w:rsidRDefault="00224C12" w:rsidP="00BF5D39">
      <w:pPr>
        <w:pStyle w:val="Listaszerbekezds"/>
        <w:numPr>
          <w:ilvl w:val="0"/>
          <w:numId w:val="21"/>
        </w:numPr>
        <w:spacing w:after="0" w:line="240" w:lineRule="auto"/>
        <w:jc w:val="both"/>
        <w:rPr>
          <w:rFonts w:ascii="Times New Roman" w:hAnsi="Times New Roman"/>
          <w:iCs/>
          <w:sz w:val="24"/>
          <w:szCs w:val="24"/>
        </w:rPr>
      </w:pPr>
      <w:r w:rsidRPr="00DA3310">
        <w:rPr>
          <w:rFonts w:ascii="Times New Roman" w:hAnsi="Times New Roman"/>
          <w:iCs/>
          <w:sz w:val="24"/>
          <w:szCs w:val="24"/>
        </w:rPr>
        <w:t>egymástól számított 2 méteres távolságon belül – ide nem értve az egyetlen funkcionális célú utcabútoron történő több reklámhordozó elhelyezését – sem horizontálisan, sem vertikálisan nem</w:t>
      </w:r>
    </w:p>
    <w:p w:rsidR="00224C12" w:rsidRPr="00DA3310" w:rsidRDefault="00224C12" w:rsidP="00E11C24">
      <w:pPr>
        <w:spacing w:after="0" w:line="240" w:lineRule="auto"/>
        <w:jc w:val="both"/>
        <w:rPr>
          <w:rFonts w:ascii="Times New Roman" w:hAnsi="Times New Roman"/>
          <w:iCs/>
          <w:sz w:val="24"/>
          <w:szCs w:val="24"/>
        </w:rPr>
      </w:pPr>
      <w:proofErr w:type="gramStart"/>
      <w:r w:rsidRPr="00DA3310">
        <w:rPr>
          <w:rFonts w:ascii="Times New Roman" w:hAnsi="Times New Roman"/>
          <w:iCs/>
          <w:sz w:val="24"/>
          <w:szCs w:val="24"/>
        </w:rPr>
        <w:t>helyezhető</w:t>
      </w:r>
      <w:proofErr w:type="gramEnd"/>
      <w:r w:rsidRPr="00DA3310">
        <w:rPr>
          <w:rFonts w:ascii="Times New Roman" w:hAnsi="Times New Roman"/>
          <w:iCs/>
          <w:sz w:val="24"/>
          <w:szCs w:val="24"/>
        </w:rPr>
        <w:t xml:space="preserve"> el.</w:t>
      </w:r>
    </w:p>
    <w:p w:rsidR="00224C12" w:rsidRPr="00DA3310" w:rsidRDefault="00224C12" w:rsidP="00E11C24">
      <w:pPr>
        <w:spacing w:after="0" w:line="240" w:lineRule="auto"/>
        <w:jc w:val="both"/>
        <w:rPr>
          <w:rFonts w:ascii="Times New Roman" w:hAnsi="Times New Roman"/>
          <w:iCs/>
          <w:sz w:val="24"/>
          <w:szCs w:val="24"/>
        </w:rPr>
      </w:pPr>
    </w:p>
    <w:p w:rsidR="00224C12" w:rsidRPr="00DA3310" w:rsidRDefault="00224C12" w:rsidP="00E11C24">
      <w:pPr>
        <w:spacing w:after="0" w:line="240" w:lineRule="auto"/>
        <w:jc w:val="both"/>
        <w:rPr>
          <w:rFonts w:ascii="Times New Roman" w:hAnsi="Times New Roman"/>
          <w:iCs/>
          <w:sz w:val="24"/>
          <w:szCs w:val="24"/>
        </w:rPr>
      </w:pPr>
      <w:r w:rsidRPr="00DA3310">
        <w:rPr>
          <w:rFonts w:ascii="Times New Roman" w:hAnsi="Times New Roman"/>
          <w:iCs/>
          <w:sz w:val="24"/>
          <w:szCs w:val="24"/>
        </w:rPr>
        <w:t xml:space="preserve">(2) A közérdekű reklámfelület, az </w:t>
      </w:r>
      <w:proofErr w:type="spellStart"/>
      <w:r w:rsidRPr="00DA3310">
        <w:rPr>
          <w:rFonts w:ascii="Times New Roman" w:hAnsi="Times New Roman"/>
          <w:iCs/>
          <w:sz w:val="24"/>
          <w:szCs w:val="24"/>
        </w:rPr>
        <w:t>utasváró</w:t>
      </w:r>
      <w:proofErr w:type="spellEnd"/>
      <w:r w:rsidRPr="00DA3310">
        <w:rPr>
          <w:rFonts w:ascii="Times New Roman" w:hAnsi="Times New Roman"/>
          <w:iCs/>
          <w:sz w:val="24"/>
          <w:szCs w:val="24"/>
        </w:rPr>
        <w:t xml:space="preserve"> és a kioszk kivételével a reklám elhelyezésére szolgáló reklámhordozón kialakítható reklámfelület legalább egyharmadán az önkormányzat neve az információs célú berendezésekre megállapított információk közzétételére jogosult.</w:t>
      </w:r>
    </w:p>
    <w:p w:rsidR="00224C12" w:rsidRPr="00DA3310" w:rsidRDefault="00224C12" w:rsidP="00E11C24">
      <w:pPr>
        <w:spacing w:after="0" w:line="240" w:lineRule="auto"/>
        <w:jc w:val="both"/>
        <w:rPr>
          <w:rFonts w:ascii="Times New Roman" w:hAnsi="Times New Roman"/>
          <w:bCs/>
          <w:sz w:val="24"/>
          <w:szCs w:val="24"/>
        </w:rPr>
      </w:pPr>
    </w:p>
    <w:p w:rsidR="00224C12" w:rsidRPr="00DA3310" w:rsidRDefault="00224C12" w:rsidP="00266A27">
      <w:pPr>
        <w:spacing w:after="0" w:line="240" w:lineRule="auto"/>
        <w:rPr>
          <w:rFonts w:ascii="Times New Roman" w:hAnsi="Times New Roman"/>
          <w:b/>
          <w:bCs/>
          <w:sz w:val="24"/>
          <w:szCs w:val="24"/>
        </w:rPr>
      </w:pPr>
    </w:p>
    <w:p w:rsidR="00224C12" w:rsidRPr="00DA3310" w:rsidRDefault="00224C12" w:rsidP="0067534C">
      <w:pPr>
        <w:spacing w:after="0" w:line="240" w:lineRule="auto"/>
        <w:ind w:left="360"/>
        <w:jc w:val="center"/>
        <w:rPr>
          <w:rFonts w:ascii="Times New Roman" w:hAnsi="Times New Roman"/>
          <w:b/>
          <w:bCs/>
          <w:sz w:val="24"/>
          <w:szCs w:val="24"/>
        </w:rPr>
      </w:pPr>
      <w:r w:rsidRPr="00DA3310">
        <w:rPr>
          <w:rFonts w:ascii="Times New Roman" w:hAnsi="Times New Roman"/>
          <w:b/>
          <w:bCs/>
          <w:sz w:val="24"/>
          <w:szCs w:val="24"/>
        </w:rPr>
        <w:t>17.  Közművelődési célú hirdetőoszlop létesítése</w:t>
      </w:r>
    </w:p>
    <w:p w:rsidR="00224C12" w:rsidRPr="00DA3310" w:rsidRDefault="00224C12" w:rsidP="00E11C24">
      <w:pPr>
        <w:spacing w:after="0" w:line="240" w:lineRule="auto"/>
        <w:jc w:val="center"/>
        <w:rPr>
          <w:rFonts w:ascii="Times New Roman" w:hAnsi="Times New Roman"/>
          <w:b/>
          <w:bCs/>
          <w:sz w:val="24"/>
          <w:szCs w:val="24"/>
        </w:rPr>
      </w:pPr>
    </w:p>
    <w:p w:rsidR="00224C12" w:rsidRPr="00DA3310" w:rsidRDefault="00224C12" w:rsidP="00E11C24">
      <w:pPr>
        <w:spacing w:after="0" w:line="240" w:lineRule="auto"/>
        <w:jc w:val="center"/>
        <w:rPr>
          <w:rFonts w:ascii="Times New Roman" w:hAnsi="Times New Roman"/>
          <w:b/>
          <w:bCs/>
          <w:sz w:val="24"/>
          <w:szCs w:val="24"/>
        </w:rPr>
      </w:pPr>
      <w:r w:rsidRPr="00DA3310">
        <w:rPr>
          <w:rFonts w:ascii="Times New Roman" w:hAnsi="Times New Roman"/>
          <w:b/>
          <w:bCs/>
          <w:sz w:val="24"/>
          <w:szCs w:val="24"/>
        </w:rPr>
        <w:t>22. §</w:t>
      </w:r>
    </w:p>
    <w:p w:rsidR="00224C12" w:rsidRPr="00DA3310" w:rsidRDefault="00224C12" w:rsidP="00E11C24">
      <w:pPr>
        <w:spacing w:after="0" w:line="240" w:lineRule="auto"/>
        <w:jc w:val="both"/>
        <w:rPr>
          <w:rFonts w:ascii="Times New Roman" w:hAnsi="Times New Roman"/>
          <w:b/>
          <w:bCs/>
          <w:sz w:val="24"/>
          <w:szCs w:val="24"/>
        </w:rPr>
      </w:pPr>
    </w:p>
    <w:p w:rsidR="0013637C" w:rsidRPr="00DA3310" w:rsidRDefault="0013637C" w:rsidP="00E11C24">
      <w:pPr>
        <w:spacing w:after="0" w:line="240" w:lineRule="auto"/>
        <w:jc w:val="both"/>
        <w:rPr>
          <w:rFonts w:ascii="Times New Roman" w:hAnsi="Times New Roman"/>
          <w:b/>
          <w:bCs/>
          <w:sz w:val="24"/>
          <w:szCs w:val="24"/>
        </w:rPr>
      </w:pPr>
    </w:p>
    <w:p w:rsidR="00224C12" w:rsidRPr="00DA3310" w:rsidRDefault="00224C12" w:rsidP="00266A27">
      <w:pPr>
        <w:spacing w:after="0" w:line="240" w:lineRule="auto"/>
        <w:jc w:val="both"/>
        <w:rPr>
          <w:rFonts w:ascii="Times New Roman" w:hAnsi="Times New Roman"/>
          <w:b/>
          <w:bCs/>
          <w:sz w:val="24"/>
          <w:szCs w:val="24"/>
        </w:rPr>
      </w:pPr>
      <w:r w:rsidRPr="00DA3310">
        <w:rPr>
          <w:rFonts w:ascii="Times New Roman" w:hAnsi="Times New Roman"/>
          <w:bCs/>
          <w:sz w:val="24"/>
          <w:szCs w:val="24"/>
        </w:rPr>
        <w:t>(1)</w:t>
      </w:r>
      <w:r w:rsidRPr="00DA3310">
        <w:rPr>
          <w:rFonts w:ascii="Times New Roman" w:hAnsi="Times New Roman"/>
          <w:b/>
          <w:bCs/>
          <w:sz w:val="24"/>
          <w:szCs w:val="24"/>
        </w:rPr>
        <w:t xml:space="preserve">  </w:t>
      </w:r>
      <w:r w:rsidRPr="00DA3310">
        <w:rPr>
          <w:rFonts w:ascii="Times New Roman" w:hAnsi="Times New Roman"/>
          <w:b/>
          <w:bCs/>
          <w:sz w:val="24"/>
          <w:szCs w:val="24"/>
        </w:rPr>
        <w:tab/>
      </w:r>
      <w:r w:rsidRPr="00DA3310">
        <w:rPr>
          <w:rFonts w:ascii="Times New Roman" w:hAnsi="Times New Roman"/>
          <w:bCs/>
          <w:sz w:val="24"/>
          <w:szCs w:val="24"/>
        </w:rPr>
        <w:t>A település közigazgatási területén a közművelődési intézmények közművelődési cé</w:t>
      </w:r>
      <w:r w:rsidR="0013637C" w:rsidRPr="00DA3310">
        <w:rPr>
          <w:rFonts w:ascii="Times New Roman" w:hAnsi="Times New Roman"/>
          <w:bCs/>
          <w:sz w:val="24"/>
          <w:szCs w:val="24"/>
        </w:rPr>
        <w:t>lú, legfeljebb 1 m2 területű hirdetőtábla</w:t>
      </w:r>
      <w:r w:rsidRPr="00DA3310">
        <w:rPr>
          <w:rFonts w:ascii="Times New Roman" w:hAnsi="Times New Roman"/>
          <w:bCs/>
          <w:sz w:val="24"/>
          <w:szCs w:val="24"/>
        </w:rPr>
        <w:t xml:space="preserve"> használatára jogosultak.</w:t>
      </w:r>
    </w:p>
    <w:p w:rsidR="00224C12" w:rsidRPr="00DA3310" w:rsidRDefault="00224C12" w:rsidP="00E11C24">
      <w:pPr>
        <w:spacing w:after="0" w:line="240" w:lineRule="auto"/>
        <w:jc w:val="both"/>
        <w:rPr>
          <w:rFonts w:ascii="Times New Roman" w:hAnsi="Times New Roman"/>
          <w:bCs/>
          <w:sz w:val="24"/>
          <w:szCs w:val="24"/>
        </w:rPr>
      </w:pPr>
    </w:p>
    <w:p w:rsidR="00224C12" w:rsidRPr="00DA3310" w:rsidRDefault="009F341F" w:rsidP="009F341F">
      <w:pPr>
        <w:spacing w:after="0" w:line="240" w:lineRule="auto"/>
        <w:jc w:val="both"/>
        <w:rPr>
          <w:rFonts w:ascii="Times New Roman" w:hAnsi="Times New Roman"/>
          <w:bCs/>
          <w:sz w:val="24"/>
          <w:szCs w:val="24"/>
        </w:rPr>
      </w:pPr>
      <w:r w:rsidRPr="00DA3310">
        <w:rPr>
          <w:rFonts w:ascii="Times New Roman" w:hAnsi="Times New Roman"/>
          <w:bCs/>
          <w:sz w:val="24"/>
          <w:szCs w:val="24"/>
        </w:rPr>
        <w:t xml:space="preserve">(2)   </w:t>
      </w:r>
      <w:r w:rsidR="00224C12" w:rsidRPr="00DA3310">
        <w:rPr>
          <w:rFonts w:ascii="Times New Roman" w:hAnsi="Times New Roman"/>
          <w:bCs/>
          <w:sz w:val="24"/>
          <w:szCs w:val="24"/>
        </w:rPr>
        <w:t xml:space="preserve">A </w:t>
      </w:r>
      <w:r w:rsidRPr="00DA3310">
        <w:rPr>
          <w:rFonts w:ascii="Times New Roman" w:hAnsi="Times New Roman"/>
          <w:bCs/>
          <w:sz w:val="24"/>
          <w:szCs w:val="24"/>
        </w:rPr>
        <w:t>település területén,</w:t>
      </w:r>
      <w:r w:rsidR="00224C12" w:rsidRPr="00DA3310">
        <w:rPr>
          <w:rFonts w:ascii="Times New Roman" w:hAnsi="Times New Roman"/>
          <w:bCs/>
          <w:sz w:val="24"/>
          <w:szCs w:val="24"/>
        </w:rPr>
        <w:t xml:space="preserve"> közterületen nem helyezhető elő közművelődési célú hirdet</w:t>
      </w:r>
      <w:r w:rsidRPr="00DA3310">
        <w:rPr>
          <w:rFonts w:ascii="Times New Roman" w:hAnsi="Times New Roman"/>
          <w:bCs/>
          <w:sz w:val="24"/>
          <w:szCs w:val="24"/>
        </w:rPr>
        <w:t>őoszlop.</w:t>
      </w:r>
    </w:p>
    <w:p w:rsidR="009F341F" w:rsidRPr="00DA3310" w:rsidRDefault="009F341F" w:rsidP="009F341F">
      <w:pPr>
        <w:spacing w:after="0" w:line="240" w:lineRule="auto"/>
        <w:jc w:val="both"/>
        <w:rPr>
          <w:rFonts w:ascii="Times New Roman" w:hAnsi="Times New Roman"/>
          <w:bCs/>
          <w:sz w:val="24"/>
          <w:szCs w:val="24"/>
        </w:rPr>
      </w:pPr>
    </w:p>
    <w:p w:rsidR="00224C12" w:rsidRPr="00DA3310" w:rsidRDefault="00224C12" w:rsidP="00720F99">
      <w:pPr>
        <w:numPr>
          <w:ilvl w:val="0"/>
          <w:numId w:val="10"/>
        </w:numPr>
        <w:spacing w:after="0" w:line="240" w:lineRule="auto"/>
        <w:jc w:val="both"/>
        <w:rPr>
          <w:rFonts w:ascii="Times New Roman" w:hAnsi="Times New Roman"/>
          <w:bCs/>
          <w:sz w:val="24"/>
          <w:szCs w:val="24"/>
        </w:rPr>
      </w:pPr>
      <w:r w:rsidRPr="00DA3310">
        <w:rPr>
          <w:rFonts w:ascii="Times New Roman" w:hAnsi="Times New Roman"/>
          <w:bCs/>
          <w:sz w:val="24"/>
          <w:szCs w:val="24"/>
        </w:rPr>
        <w:tab/>
        <w:t xml:space="preserve">Valamennyi közművelődési intézmény településképi bejelentési eljárásban kezdeményezheti a közművelődési </w:t>
      </w:r>
      <w:r w:rsidR="0013637C" w:rsidRPr="00DA3310">
        <w:rPr>
          <w:rFonts w:ascii="Times New Roman" w:hAnsi="Times New Roman"/>
          <w:bCs/>
          <w:sz w:val="24"/>
          <w:szCs w:val="24"/>
        </w:rPr>
        <w:t>célú, legfeljebb 1 m2 területű hirdetőtábla</w:t>
      </w:r>
      <w:r w:rsidRPr="00DA3310">
        <w:rPr>
          <w:rFonts w:ascii="Times New Roman" w:hAnsi="Times New Roman"/>
          <w:bCs/>
          <w:sz w:val="24"/>
          <w:szCs w:val="24"/>
        </w:rPr>
        <w:t xml:space="preserve"> létesítését. </w:t>
      </w:r>
    </w:p>
    <w:p w:rsidR="00224C12" w:rsidRPr="00DA3310" w:rsidRDefault="00224C12" w:rsidP="00720F99">
      <w:pPr>
        <w:spacing w:after="0" w:line="240" w:lineRule="auto"/>
        <w:jc w:val="both"/>
        <w:rPr>
          <w:rFonts w:ascii="Times New Roman" w:hAnsi="Times New Roman"/>
          <w:bCs/>
          <w:sz w:val="24"/>
          <w:szCs w:val="24"/>
        </w:rPr>
      </w:pPr>
    </w:p>
    <w:p w:rsidR="00224C12" w:rsidRPr="00DA3310" w:rsidRDefault="00224C12" w:rsidP="00720F99">
      <w:pPr>
        <w:spacing w:after="0" w:line="240" w:lineRule="auto"/>
        <w:jc w:val="both"/>
        <w:rPr>
          <w:rFonts w:ascii="Times New Roman" w:hAnsi="Times New Roman"/>
          <w:sz w:val="24"/>
          <w:szCs w:val="24"/>
        </w:rPr>
      </w:pPr>
      <w:r w:rsidRPr="00DA3310">
        <w:rPr>
          <w:rFonts w:ascii="Times New Roman" w:hAnsi="Times New Roman"/>
          <w:sz w:val="24"/>
          <w:szCs w:val="24"/>
        </w:rPr>
        <w:t xml:space="preserve">(4) </w:t>
      </w:r>
      <w:r w:rsidRPr="00DA3310">
        <w:rPr>
          <w:rFonts w:ascii="Times New Roman" w:hAnsi="Times New Roman"/>
          <w:sz w:val="24"/>
          <w:szCs w:val="24"/>
        </w:rPr>
        <w:tab/>
        <w:t>A település közigazgatási területén a közművelődési intézményekkel megegyező számú közművelődési célú hirdető</w:t>
      </w:r>
      <w:r w:rsidR="0013637C" w:rsidRPr="00DA3310">
        <w:rPr>
          <w:rFonts w:ascii="Times New Roman" w:hAnsi="Times New Roman"/>
          <w:sz w:val="24"/>
          <w:szCs w:val="24"/>
        </w:rPr>
        <w:t>tábla</w:t>
      </w:r>
      <w:r w:rsidRPr="00DA3310">
        <w:rPr>
          <w:rFonts w:ascii="Times New Roman" w:hAnsi="Times New Roman"/>
          <w:sz w:val="24"/>
          <w:szCs w:val="24"/>
        </w:rPr>
        <w:t xml:space="preserve"> létesíthető. Közművelődési célú hirdető</w:t>
      </w:r>
      <w:r w:rsidR="0013637C" w:rsidRPr="00DA3310">
        <w:rPr>
          <w:rFonts w:ascii="Times New Roman" w:hAnsi="Times New Roman"/>
          <w:sz w:val="24"/>
          <w:szCs w:val="24"/>
        </w:rPr>
        <w:t>tábla</w:t>
      </w:r>
      <w:r w:rsidRPr="00DA3310">
        <w:rPr>
          <w:rFonts w:ascii="Times New Roman" w:hAnsi="Times New Roman"/>
          <w:sz w:val="24"/>
          <w:szCs w:val="24"/>
        </w:rPr>
        <w:t xml:space="preserve"> reklám közzétételére igénybe vehető felülete a</w:t>
      </w:r>
      <w:r w:rsidR="0013637C" w:rsidRPr="00DA3310">
        <w:rPr>
          <w:rFonts w:ascii="Times New Roman" w:hAnsi="Times New Roman"/>
          <w:sz w:val="24"/>
          <w:szCs w:val="24"/>
        </w:rPr>
        <w:t>z 1</w:t>
      </w:r>
      <w:r w:rsidRPr="00DA3310">
        <w:rPr>
          <w:rFonts w:ascii="Times New Roman" w:hAnsi="Times New Roman"/>
          <w:sz w:val="24"/>
          <w:szCs w:val="24"/>
        </w:rPr>
        <w:t xml:space="preserve"> négyzetmétert nem haladhatja meg.</w:t>
      </w:r>
    </w:p>
    <w:p w:rsidR="00224C12" w:rsidRPr="00DA3310" w:rsidRDefault="00224C12" w:rsidP="00720F99">
      <w:pPr>
        <w:spacing w:after="0" w:line="240" w:lineRule="auto"/>
        <w:jc w:val="both"/>
        <w:rPr>
          <w:rFonts w:ascii="Times New Roman" w:hAnsi="Times New Roman"/>
          <w:sz w:val="24"/>
          <w:szCs w:val="24"/>
        </w:rPr>
      </w:pPr>
    </w:p>
    <w:p w:rsidR="00224C12" w:rsidRPr="00DA3310" w:rsidRDefault="00224C12" w:rsidP="009F341F">
      <w:pPr>
        <w:spacing w:after="0" w:line="240" w:lineRule="auto"/>
        <w:rPr>
          <w:rFonts w:ascii="Times New Roman" w:hAnsi="Times New Roman"/>
          <w:b/>
          <w:iCs/>
          <w:sz w:val="24"/>
          <w:szCs w:val="24"/>
        </w:rPr>
      </w:pPr>
    </w:p>
    <w:p w:rsidR="00224C12" w:rsidRPr="00DA3310" w:rsidRDefault="00224C12" w:rsidP="0067534C">
      <w:pPr>
        <w:spacing w:after="0" w:line="240" w:lineRule="auto"/>
        <w:ind w:left="567"/>
        <w:rPr>
          <w:rFonts w:ascii="Times New Roman" w:hAnsi="Times New Roman"/>
          <w:b/>
          <w:sz w:val="24"/>
          <w:szCs w:val="24"/>
        </w:rPr>
      </w:pPr>
      <w:r w:rsidRPr="00DA3310">
        <w:rPr>
          <w:rFonts w:ascii="Times New Roman" w:hAnsi="Times New Roman"/>
          <w:b/>
          <w:sz w:val="24"/>
          <w:szCs w:val="24"/>
        </w:rPr>
        <w:t>18.  Eltérés jelentősnek minősített eseményről való tájékoztatás érdekében</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center"/>
        <w:rPr>
          <w:rFonts w:ascii="Times New Roman" w:hAnsi="Times New Roman"/>
          <w:b/>
          <w:sz w:val="24"/>
          <w:szCs w:val="24"/>
        </w:rPr>
      </w:pPr>
      <w:r w:rsidRPr="00DA3310">
        <w:rPr>
          <w:rFonts w:ascii="Times New Roman" w:hAnsi="Times New Roman"/>
          <w:b/>
          <w:sz w:val="24"/>
          <w:szCs w:val="24"/>
        </w:rPr>
        <w:t>23. §</w:t>
      </w:r>
    </w:p>
    <w:p w:rsidR="00224C12" w:rsidRPr="00DA3310" w:rsidRDefault="00224C12" w:rsidP="00E11C24">
      <w:pPr>
        <w:spacing w:after="0" w:line="240" w:lineRule="auto"/>
        <w:jc w:val="both"/>
        <w:rPr>
          <w:rFonts w:ascii="Times New Roman" w:hAnsi="Times New Roman"/>
          <w:b/>
          <w:bCs/>
          <w:sz w:val="24"/>
          <w:szCs w:val="24"/>
        </w:rPr>
      </w:pPr>
    </w:p>
    <w:p w:rsidR="0013637C" w:rsidRPr="00DA3310" w:rsidRDefault="0013637C" w:rsidP="00E11C24">
      <w:pPr>
        <w:spacing w:after="0" w:line="240" w:lineRule="auto"/>
        <w:jc w:val="both"/>
        <w:rPr>
          <w:rFonts w:ascii="Times New Roman" w:hAnsi="Times New Roman"/>
          <w:b/>
          <w:bCs/>
          <w:sz w:val="24"/>
          <w:szCs w:val="24"/>
        </w:rPr>
      </w:pPr>
    </w:p>
    <w:p w:rsidR="00224C12" w:rsidRPr="00DA3310" w:rsidRDefault="00224C12" w:rsidP="00E11C24">
      <w:pPr>
        <w:spacing w:after="0" w:line="240" w:lineRule="auto"/>
        <w:jc w:val="both"/>
        <w:rPr>
          <w:rFonts w:ascii="Times New Roman" w:hAnsi="Times New Roman"/>
          <w:sz w:val="24"/>
          <w:szCs w:val="24"/>
        </w:rPr>
      </w:pPr>
      <w:r w:rsidRPr="00DA3310">
        <w:rPr>
          <w:rFonts w:ascii="Times New Roman" w:hAnsi="Times New Roman"/>
          <w:sz w:val="24"/>
          <w:szCs w:val="24"/>
        </w:rPr>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 </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r w:rsidRPr="00DA3310">
        <w:rPr>
          <w:rFonts w:ascii="Times New Roman" w:hAnsi="Times New Roman"/>
          <w:sz w:val="24"/>
          <w:szCs w:val="24"/>
        </w:rPr>
        <w:lastRenderedPageBreak/>
        <w:t>(2) A polgármester döntése nem pótolja, illetve helyettesíti a reklám közzétételéhez szükséges, jogszabályban előírt egyéb hatósági engedélyeket, melyeknek a beszerzése a reklám közzétevőjének feladata.</w:t>
      </w:r>
    </w:p>
    <w:p w:rsidR="00224C12" w:rsidRPr="00DA3310" w:rsidRDefault="00224C12" w:rsidP="00E11C24">
      <w:pPr>
        <w:spacing w:after="0" w:line="240" w:lineRule="auto"/>
        <w:jc w:val="both"/>
        <w:rPr>
          <w:rFonts w:ascii="Times New Roman" w:hAnsi="Times New Roman"/>
          <w:sz w:val="24"/>
          <w:szCs w:val="24"/>
        </w:rPr>
      </w:pPr>
    </w:p>
    <w:p w:rsidR="00224C12" w:rsidRPr="00DA3310" w:rsidRDefault="00224C12" w:rsidP="00E11C24">
      <w:pPr>
        <w:spacing w:after="0" w:line="240" w:lineRule="auto"/>
        <w:jc w:val="both"/>
        <w:rPr>
          <w:rFonts w:ascii="Times New Roman" w:hAnsi="Times New Roman"/>
          <w:sz w:val="24"/>
          <w:szCs w:val="24"/>
        </w:rPr>
      </w:pPr>
      <w:r w:rsidRPr="00DA3310">
        <w:rPr>
          <w:rFonts w:ascii="Times New Roman" w:hAnsi="Times New Roman"/>
          <w:sz w:val="24"/>
          <w:szCs w:val="24"/>
        </w:rPr>
        <w:t>(3) A reklám közzétevője az eltérést a</w:t>
      </w:r>
      <w:r w:rsidRPr="00DA3310">
        <w:rPr>
          <w:rFonts w:ascii="Times New Roman" w:hAnsi="Times New Roman"/>
          <w:bCs/>
          <w:sz w:val="24"/>
          <w:szCs w:val="24"/>
        </w:rPr>
        <w:t xml:space="preserve"> településképi bejelentési eljárás lefolytatására irányuló írásbeli kérelmével kezdeményezheti.</w:t>
      </w:r>
      <w:r w:rsidRPr="00DA3310">
        <w:rPr>
          <w:rFonts w:ascii="Times New Roman" w:hAnsi="Times New Roman"/>
          <w:sz w:val="24"/>
          <w:szCs w:val="24"/>
        </w:rPr>
        <w:t xml:space="preserve"> </w:t>
      </w:r>
    </w:p>
    <w:p w:rsidR="0013637C" w:rsidRPr="00DA3310" w:rsidRDefault="0013637C" w:rsidP="0013637C">
      <w:pPr>
        <w:rPr>
          <w:rFonts w:ascii="Times New Roman" w:hAnsi="Times New Roman"/>
          <w:b/>
          <w:sz w:val="24"/>
          <w:szCs w:val="24"/>
        </w:rPr>
      </w:pPr>
    </w:p>
    <w:p w:rsidR="00224C12" w:rsidRPr="00DA3310" w:rsidRDefault="00224C12" w:rsidP="0067534C">
      <w:pPr>
        <w:ind w:left="567"/>
        <w:jc w:val="center"/>
        <w:rPr>
          <w:rFonts w:ascii="Times New Roman" w:hAnsi="Times New Roman"/>
          <w:b/>
          <w:sz w:val="24"/>
          <w:szCs w:val="24"/>
        </w:rPr>
      </w:pPr>
      <w:r w:rsidRPr="00DA3310">
        <w:rPr>
          <w:rFonts w:ascii="Times New Roman" w:hAnsi="Times New Roman"/>
          <w:b/>
          <w:sz w:val="24"/>
          <w:szCs w:val="24"/>
        </w:rPr>
        <w:t>19.  Eltérés építési reklámháló kihelyezésének engedélyezése érdekében</w:t>
      </w:r>
    </w:p>
    <w:p w:rsidR="00224C12" w:rsidRPr="00DA3310" w:rsidRDefault="00224C12" w:rsidP="00E11C24">
      <w:pPr>
        <w:jc w:val="center"/>
        <w:rPr>
          <w:rFonts w:ascii="Times New Roman" w:hAnsi="Times New Roman"/>
          <w:b/>
          <w:sz w:val="24"/>
          <w:szCs w:val="24"/>
        </w:rPr>
      </w:pPr>
      <w:r w:rsidRPr="00DA3310">
        <w:rPr>
          <w:rFonts w:ascii="Times New Roman" w:hAnsi="Times New Roman"/>
          <w:b/>
          <w:sz w:val="24"/>
          <w:szCs w:val="24"/>
        </w:rPr>
        <w:t>24. §</w:t>
      </w:r>
    </w:p>
    <w:p w:rsidR="00224C12" w:rsidRPr="00DA3310" w:rsidRDefault="00224C12" w:rsidP="00E11C24">
      <w:pPr>
        <w:spacing w:after="0"/>
        <w:jc w:val="both"/>
        <w:rPr>
          <w:rFonts w:ascii="Times New Roman" w:hAnsi="Times New Roman"/>
          <w:sz w:val="24"/>
          <w:szCs w:val="24"/>
        </w:rPr>
      </w:pPr>
    </w:p>
    <w:p w:rsidR="00224C12" w:rsidRPr="00DA3310" w:rsidRDefault="00224C12" w:rsidP="00E11C24">
      <w:pPr>
        <w:spacing w:after="0"/>
        <w:jc w:val="both"/>
        <w:rPr>
          <w:rFonts w:ascii="Times New Roman" w:hAnsi="Times New Roman"/>
          <w:sz w:val="24"/>
          <w:szCs w:val="24"/>
        </w:rPr>
      </w:pPr>
      <w:r w:rsidRPr="00DA3310">
        <w:rPr>
          <w:rFonts w:ascii="Times New Roman" w:hAnsi="Times New Roman"/>
          <w:sz w:val="24"/>
          <w:szCs w:val="24"/>
        </w:rPr>
        <w:t>(1) A polgármester – településképi bejelentési eljárásban - az építési tevékenység építési naplóval igazolt megkezdésétől számított 3 hónap időtartamra, vagy az építési tevékenység időtartamára építési reklámháló kihelyezését engedélyezheti.</w:t>
      </w:r>
    </w:p>
    <w:p w:rsidR="00224C12" w:rsidRPr="00DA3310" w:rsidRDefault="00224C12" w:rsidP="00E11C24">
      <w:pPr>
        <w:spacing w:after="0"/>
        <w:jc w:val="both"/>
        <w:rPr>
          <w:rFonts w:ascii="Times New Roman" w:hAnsi="Times New Roman"/>
          <w:sz w:val="24"/>
          <w:szCs w:val="24"/>
        </w:rPr>
      </w:pPr>
    </w:p>
    <w:p w:rsidR="00224C12" w:rsidRPr="00DA3310" w:rsidRDefault="00224C12" w:rsidP="00E11C24">
      <w:pPr>
        <w:spacing w:after="0"/>
        <w:jc w:val="both"/>
        <w:rPr>
          <w:rFonts w:ascii="Times New Roman" w:hAnsi="Times New Roman"/>
          <w:sz w:val="24"/>
          <w:szCs w:val="24"/>
        </w:rPr>
      </w:pPr>
      <w:r w:rsidRPr="00DA3310">
        <w:rPr>
          <w:rFonts w:ascii="Times New Roman" w:hAnsi="Times New Roman"/>
          <w:sz w:val="24"/>
          <w:szCs w:val="24"/>
        </w:rPr>
        <w:t>(2) A polgármester kivételesen, különösen az építési tevékenység folytán a településkép várható javulására tekintettel az (1) bekezdés szerinti határidőt legfeljebb egy alkalommal 3 hónapra meghosszabbíthatja, amennyiben a kérelmező a kérelmet az (1) bekezdés szerinti időtartam lejártát megelőző 30 nappal benyújtja.</w:t>
      </w:r>
    </w:p>
    <w:p w:rsidR="00224C12" w:rsidRPr="00DA3310" w:rsidRDefault="00224C12" w:rsidP="00E11C24">
      <w:pPr>
        <w:spacing w:after="0"/>
        <w:jc w:val="both"/>
        <w:rPr>
          <w:rFonts w:ascii="Times New Roman" w:hAnsi="Times New Roman"/>
          <w:sz w:val="24"/>
          <w:szCs w:val="24"/>
        </w:rPr>
      </w:pPr>
    </w:p>
    <w:p w:rsidR="0013637C" w:rsidRPr="00DA3310" w:rsidRDefault="0013637C" w:rsidP="0013637C">
      <w:pPr>
        <w:spacing w:after="0"/>
        <w:jc w:val="both"/>
        <w:rPr>
          <w:rFonts w:ascii="Times New Roman" w:hAnsi="Times New Roman"/>
          <w:sz w:val="24"/>
          <w:szCs w:val="24"/>
        </w:rPr>
      </w:pPr>
      <w:r w:rsidRPr="00DA3310">
        <w:rPr>
          <w:rFonts w:ascii="Times New Roman" w:hAnsi="Times New Roman"/>
          <w:sz w:val="24"/>
          <w:szCs w:val="24"/>
        </w:rPr>
        <w:t xml:space="preserve">(3)  </w:t>
      </w:r>
      <w:r w:rsidR="00224C12" w:rsidRPr="00DA3310">
        <w:rPr>
          <w:rFonts w:ascii="Times New Roman" w:hAnsi="Times New Roman"/>
          <w:sz w:val="24"/>
          <w:szCs w:val="24"/>
        </w:rPr>
        <w:t>Egy épület azonos közterületre néző homlokzatán kizárólag egy építési reklámháló helyezhető el.</w:t>
      </w:r>
    </w:p>
    <w:p w:rsidR="0013637C" w:rsidRPr="00DA3310" w:rsidRDefault="0013637C" w:rsidP="0013637C">
      <w:pPr>
        <w:spacing w:after="0" w:line="240" w:lineRule="auto"/>
        <w:ind w:left="360"/>
        <w:jc w:val="both"/>
        <w:rPr>
          <w:rFonts w:ascii="Times New Roman" w:hAnsi="Times New Roman"/>
          <w:sz w:val="24"/>
          <w:szCs w:val="24"/>
        </w:rPr>
      </w:pPr>
    </w:p>
    <w:p w:rsidR="0013637C" w:rsidRPr="00DA3310" w:rsidRDefault="0013637C" w:rsidP="0013637C">
      <w:pPr>
        <w:spacing w:after="0" w:line="240" w:lineRule="auto"/>
        <w:ind w:left="360"/>
        <w:jc w:val="both"/>
        <w:rPr>
          <w:rFonts w:ascii="Times New Roman" w:hAnsi="Times New Roman"/>
          <w:sz w:val="24"/>
          <w:szCs w:val="24"/>
        </w:rPr>
      </w:pPr>
    </w:p>
    <w:p w:rsidR="00224C12" w:rsidRPr="00DA3310" w:rsidRDefault="00224C12" w:rsidP="00FF2BA7">
      <w:pPr>
        <w:tabs>
          <w:tab w:val="left" w:pos="5023"/>
        </w:tabs>
        <w:jc w:val="center"/>
        <w:rPr>
          <w:rFonts w:ascii="Times New Roman" w:hAnsi="Times New Roman"/>
          <w:b/>
          <w:sz w:val="24"/>
          <w:szCs w:val="24"/>
        </w:rPr>
      </w:pPr>
      <w:r w:rsidRPr="00DA3310">
        <w:rPr>
          <w:rFonts w:ascii="Times New Roman" w:hAnsi="Times New Roman"/>
          <w:b/>
          <w:sz w:val="24"/>
          <w:szCs w:val="24"/>
        </w:rPr>
        <w:t>20. Az egyéb műszaki berendezésekre vonatkozó településképi követelmények</w:t>
      </w: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25. §</w:t>
      </w:r>
    </w:p>
    <w:p w:rsidR="00224C12" w:rsidRPr="00DA3310" w:rsidRDefault="00224C12" w:rsidP="00E81E1B">
      <w:pPr>
        <w:pStyle w:val="Listaszerbekezds"/>
        <w:tabs>
          <w:tab w:val="left" w:pos="6430"/>
        </w:tabs>
        <w:spacing w:after="0"/>
        <w:ind w:left="0"/>
        <w:rPr>
          <w:rFonts w:ascii="Times New Roman" w:hAnsi="Times New Roman"/>
          <w:b/>
          <w:sz w:val="24"/>
          <w:szCs w:val="24"/>
        </w:rPr>
      </w:pPr>
    </w:p>
    <w:p w:rsidR="00224C12" w:rsidRPr="00DA3310" w:rsidRDefault="00224C12" w:rsidP="00E81E1B">
      <w:pPr>
        <w:pStyle w:val="Listaszerbekezds"/>
        <w:tabs>
          <w:tab w:val="left" w:pos="6430"/>
        </w:tabs>
        <w:spacing w:after="0"/>
        <w:ind w:left="0"/>
        <w:jc w:val="both"/>
        <w:rPr>
          <w:rFonts w:ascii="Times New Roman" w:hAnsi="Times New Roman"/>
          <w:sz w:val="24"/>
          <w:szCs w:val="24"/>
        </w:rPr>
      </w:pPr>
      <w:r w:rsidRPr="00DA3310">
        <w:rPr>
          <w:rFonts w:ascii="Times New Roman" w:hAnsi="Times New Roman"/>
          <w:sz w:val="24"/>
          <w:szCs w:val="24"/>
        </w:rPr>
        <w:t>(1)  Cégtáblát helyi védelmű épület homlokzatán elhelyezni tilos.</w:t>
      </w:r>
    </w:p>
    <w:p w:rsidR="00224C12" w:rsidRPr="00DA3310" w:rsidRDefault="00224C12" w:rsidP="00E81E1B">
      <w:pPr>
        <w:pStyle w:val="Listaszerbekezds"/>
        <w:tabs>
          <w:tab w:val="left" w:pos="6430"/>
        </w:tabs>
        <w:spacing w:after="0"/>
        <w:ind w:left="0"/>
        <w:rPr>
          <w:rFonts w:ascii="Times New Roman" w:hAnsi="Times New Roman"/>
          <w:b/>
          <w:sz w:val="24"/>
          <w:szCs w:val="24"/>
        </w:rPr>
      </w:pPr>
    </w:p>
    <w:p w:rsidR="00224C12" w:rsidRPr="00DA3310" w:rsidRDefault="00224C12" w:rsidP="00285CC7">
      <w:pPr>
        <w:pStyle w:val="Listaszerbekezds"/>
        <w:tabs>
          <w:tab w:val="left" w:pos="6430"/>
        </w:tabs>
        <w:spacing w:after="0"/>
        <w:ind w:left="0"/>
        <w:jc w:val="both"/>
        <w:rPr>
          <w:rFonts w:ascii="Times New Roman" w:hAnsi="Times New Roman"/>
          <w:sz w:val="24"/>
          <w:szCs w:val="24"/>
        </w:rPr>
      </w:pPr>
      <w:r w:rsidRPr="00DA3310">
        <w:rPr>
          <w:rFonts w:ascii="Times New Roman" w:hAnsi="Times New Roman"/>
          <w:sz w:val="24"/>
          <w:szCs w:val="24"/>
        </w:rPr>
        <w:t>(2)  Üzletfeliratot</w:t>
      </w:r>
      <w:bookmarkStart w:id="2" w:name="_Hlk499605078"/>
      <w:r w:rsidRPr="00DA3310">
        <w:rPr>
          <w:rFonts w:ascii="Times New Roman" w:hAnsi="Times New Roman"/>
          <w:sz w:val="24"/>
          <w:szCs w:val="24"/>
        </w:rPr>
        <w:t xml:space="preserve"> </w:t>
      </w:r>
      <w:bookmarkEnd w:id="2"/>
      <w:r w:rsidRPr="00DA3310">
        <w:rPr>
          <w:rFonts w:ascii="Times New Roman" w:hAnsi="Times New Roman"/>
          <w:sz w:val="24"/>
          <w:szCs w:val="24"/>
        </w:rPr>
        <w:t>helyi védelmű épületek homlokzatán lehetőleg különálló betűkből kell elhelyezni.</w:t>
      </w:r>
    </w:p>
    <w:p w:rsidR="00224C12" w:rsidRPr="00DA3310" w:rsidRDefault="00224C12" w:rsidP="0061620C">
      <w:pPr>
        <w:tabs>
          <w:tab w:val="left" w:pos="6430"/>
        </w:tabs>
        <w:spacing w:after="0"/>
        <w:jc w:val="both"/>
        <w:rPr>
          <w:rFonts w:ascii="Times New Roman" w:hAnsi="Times New Roman"/>
          <w:sz w:val="24"/>
          <w:szCs w:val="24"/>
        </w:rPr>
      </w:pPr>
    </w:p>
    <w:p w:rsidR="00224C12" w:rsidRPr="00DA3310" w:rsidRDefault="00224C12" w:rsidP="0061620C">
      <w:pPr>
        <w:tabs>
          <w:tab w:val="left" w:pos="6430"/>
        </w:tabs>
        <w:spacing w:after="0"/>
        <w:jc w:val="both"/>
        <w:rPr>
          <w:rFonts w:ascii="Times New Roman" w:hAnsi="Times New Roman"/>
          <w:sz w:val="24"/>
          <w:szCs w:val="24"/>
        </w:rPr>
      </w:pPr>
      <w:r w:rsidRPr="00DA3310">
        <w:rPr>
          <w:rFonts w:ascii="Times New Roman" w:hAnsi="Times New Roman"/>
          <w:sz w:val="24"/>
          <w:szCs w:val="24"/>
        </w:rPr>
        <w:t>(3)   Cégért, a vállalkozás használatában álló ingatlanon, a vállalkozást népszerűsítő egyéb feliratot, és egyéb grafikai megjelenítést elhelyezni, helyi védelmű épület homlokzatán, csak kötelező szakmai konzultáció lefolytatását követően, az egyéb vonatkozó előírások betartásával lehet.</w:t>
      </w:r>
    </w:p>
    <w:p w:rsidR="00224C12" w:rsidRPr="00DA3310" w:rsidRDefault="00224C12" w:rsidP="0061620C">
      <w:pPr>
        <w:tabs>
          <w:tab w:val="left" w:pos="6430"/>
        </w:tabs>
        <w:spacing w:after="0"/>
        <w:jc w:val="both"/>
        <w:rPr>
          <w:rFonts w:ascii="Times New Roman" w:hAnsi="Times New Roman"/>
          <w:sz w:val="24"/>
          <w:szCs w:val="24"/>
        </w:rPr>
      </w:pPr>
    </w:p>
    <w:p w:rsidR="00224C12" w:rsidRPr="00DA3310" w:rsidRDefault="00224C12" w:rsidP="00FA5384">
      <w:pPr>
        <w:tabs>
          <w:tab w:val="left" w:pos="5023"/>
        </w:tabs>
        <w:spacing w:after="0"/>
        <w:jc w:val="center"/>
        <w:rPr>
          <w:rFonts w:ascii="Times New Roman" w:hAnsi="Times New Roman"/>
          <w:b/>
          <w:i/>
          <w:sz w:val="24"/>
          <w:szCs w:val="24"/>
        </w:rPr>
      </w:pPr>
      <w:r w:rsidRPr="00DA3310">
        <w:rPr>
          <w:rFonts w:ascii="Times New Roman" w:hAnsi="Times New Roman"/>
          <w:b/>
          <w:i/>
          <w:sz w:val="24"/>
          <w:szCs w:val="24"/>
        </w:rPr>
        <w:t>V. FEJEZET</w:t>
      </w:r>
    </w:p>
    <w:p w:rsidR="00224C12" w:rsidRPr="00DA3310" w:rsidRDefault="00224C12" w:rsidP="00FA5384">
      <w:pPr>
        <w:tabs>
          <w:tab w:val="left" w:pos="5023"/>
        </w:tabs>
        <w:jc w:val="center"/>
        <w:rPr>
          <w:rFonts w:ascii="Times New Roman" w:hAnsi="Times New Roman"/>
          <w:b/>
          <w:i/>
          <w:sz w:val="24"/>
          <w:szCs w:val="24"/>
        </w:rPr>
      </w:pPr>
      <w:r w:rsidRPr="00DA3310">
        <w:rPr>
          <w:rFonts w:ascii="Times New Roman" w:hAnsi="Times New Roman"/>
          <w:b/>
          <w:i/>
          <w:sz w:val="24"/>
          <w:szCs w:val="24"/>
        </w:rPr>
        <w:t>KÖTELEZŐ SZAKMAI KONZULTÁCIÓ</w:t>
      </w:r>
    </w:p>
    <w:p w:rsidR="00224C12" w:rsidRPr="00DA3310" w:rsidRDefault="00224C12" w:rsidP="00715F54">
      <w:pPr>
        <w:pStyle w:val="Listaszerbekezds"/>
        <w:tabs>
          <w:tab w:val="left" w:pos="5023"/>
        </w:tabs>
        <w:jc w:val="center"/>
        <w:rPr>
          <w:rFonts w:ascii="Times New Roman" w:hAnsi="Times New Roman"/>
          <w:b/>
          <w:sz w:val="24"/>
          <w:szCs w:val="24"/>
        </w:rPr>
      </w:pPr>
      <w:r w:rsidRPr="00DA3310">
        <w:rPr>
          <w:rFonts w:ascii="Times New Roman" w:hAnsi="Times New Roman"/>
          <w:b/>
          <w:sz w:val="24"/>
          <w:szCs w:val="24"/>
        </w:rPr>
        <w:t>21. Rendelkezés a szakmai konzultációról</w:t>
      </w:r>
    </w:p>
    <w:p w:rsidR="00224C12" w:rsidRPr="00DA3310" w:rsidRDefault="00224C12" w:rsidP="003C58F9">
      <w:pPr>
        <w:tabs>
          <w:tab w:val="left" w:pos="6430"/>
        </w:tabs>
        <w:spacing w:after="0"/>
        <w:jc w:val="center"/>
        <w:rPr>
          <w:rFonts w:ascii="Times New Roman" w:hAnsi="Times New Roman"/>
          <w:b/>
          <w:sz w:val="24"/>
          <w:szCs w:val="24"/>
        </w:rPr>
      </w:pPr>
      <w:r w:rsidRPr="00DA3310">
        <w:rPr>
          <w:rFonts w:ascii="Times New Roman" w:hAnsi="Times New Roman"/>
          <w:b/>
          <w:sz w:val="24"/>
          <w:szCs w:val="24"/>
        </w:rPr>
        <w:t>26. §</w:t>
      </w:r>
    </w:p>
    <w:p w:rsidR="00224C12" w:rsidRPr="00DA3310" w:rsidRDefault="00224C12" w:rsidP="00CC108F">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 xml:space="preserve">(1) A települési önkormányzat kérelemre a településképi követelményekről – a kérelem beérkezésétől számított 8 napon belül, az önkormányzat hivatalos helyiségében – szakmai </w:t>
      </w:r>
      <w:r w:rsidRPr="00DA3310">
        <w:rPr>
          <w:rFonts w:ascii="Times New Roman" w:hAnsi="Times New Roman"/>
          <w:sz w:val="24"/>
          <w:szCs w:val="24"/>
        </w:rPr>
        <w:lastRenderedPageBreak/>
        <w:t>konzultációt és ezen belül szakmai tájékoztatást (a továbbiakban: szakmai konzultáció) biztosít.</w:t>
      </w:r>
    </w:p>
    <w:p w:rsidR="00224C12" w:rsidRPr="00DA3310" w:rsidRDefault="00224C12" w:rsidP="00D91EBD">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(2) Helyi egyedi védelmű építményt, vagy helyi védelmű területen lévő építményt érintő építési tevékenység esetén a szakmai konzultációt kötelező.</w:t>
      </w:r>
    </w:p>
    <w:p w:rsidR="00224C12" w:rsidRPr="00DA3310" w:rsidRDefault="00224C12" w:rsidP="00D91EBD">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(3) A kérelemhez mellékelni kell a településképi véleményezési, vagy a településképi bejelentési eljárás megkezdéséhez összeállított vázlattervet.</w:t>
      </w:r>
    </w:p>
    <w:p w:rsidR="00224C12" w:rsidRPr="00DA3310" w:rsidRDefault="00224C12" w:rsidP="00D91EBD">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(4) A településképi szakmai konzultáció az önkormányzati főépítész, illetve amennyiben önkormányzati főépítész folyamatos foglalkoztatására nem kerül sor, a polgármester feladata.</w:t>
      </w:r>
    </w:p>
    <w:p w:rsidR="00224C12" w:rsidRPr="00DA3310" w:rsidRDefault="00224C12" w:rsidP="00D91EBD">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(5) A (4) bekezdés szerinti konzultációról a konzultáció felelőse emlékeztetőt készít, amelyben rögzíteni kell a felvetett javaslatok lényegét, valamint az önkormányzati főépítész vagy a polgármester lényeges nyilatkozatait.</w:t>
      </w:r>
    </w:p>
    <w:p w:rsidR="00224C12" w:rsidRPr="00DA3310" w:rsidRDefault="00224C12" w:rsidP="00D91EBD">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(6) Az (5) bekezdés szerinti emlékeztetőben rögzített, (4) bekezdés szerinti nyilatkozatok kötik a települési önkormányzatot a településképi véleményezési, bejelentési és kötelezési eljárás során.</w:t>
      </w:r>
    </w:p>
    <w:p w:rsidR="00224C12" w:rsidRPr="00DA3310" w:rsidRDefault="00224C12" w:rsidP="0013637C">
      <w:pPr>
        <w:spacing w:after="0"/>
        <w:rPr>
          <w:rFonts w:ascii="Times New Roman" w:hAnsi="Times New Roman"/>
          <w:i/>
          <w:sz w:val="24"/>
          <w:szCs w:val="24"/>
        </w:rPr>
      </w:pPr>
    </w:p>
    <w:p w:rsidR="0013637C" w:rsidRPr="00DA3310" w:rsidRDefault="0013637C" w:rsidP="0013637C">
      <w:pPr>
        <w:spacing w:after="0"/>
        <w:rPr>
          <w:rFonts w:ascii="Times New Roman" w:hAnsi="Times New Roman"/>
          <w:b/>
          <w:i/>
          <w:sz w:val="24"/>
          <w:szCs w:val="24"/>
        </w:rPr>
      </w:pPr>
    </w:p>
    <w:p w:rsidR="00224C12" w:rsidRPr="00DA3310"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VI. FEJEZET</w:t>
      </w:r>
    </w:p>
    <w:p w:rsidR="00224C12" w:rsidRPr="00DA3310" w:rsidRDefault="00224C12" w:rsidP="00FA5384">
      <w:pPr>
        <w:jc w:val="center"/>
        <w:rPr>
          <w:rFonts w:ascii="Times New Roman" w:hAnsi="Times New Roman"/>
          <w:b/>
          <w:i/>
          <w:sz w:val="24"/>
          <w:szCs w:val="24"/>
        </w:rPr>
      </w:pPr>
      <w:r w:rsidRPr="00DA3310">
        <w:rPr>
          <w:rFonts w:ascii="Times New Roman" w:hAnsi="Times New Roman"/>
          <w:b/>
          <w:i/>
          <w:sz w:val="24"/>
          <w:szCs w:val="24"/>
        </w:rPr>
        <w:t>TELEPÜLÉSKÉPI VÉLEMÉNYEZÉSI ELJÁRÁS</w:t>
      </w:r>
    </w:p>
    <w:p w:rsidR="00224C12" w:rsidRPr="00DA3310" w:rsidRDefault="00224C12" w:rsidP="00C960A8">
      <w:pPr>
        <w:tabs>
          <w:tab w:val="left" w:pos="5023"/>
        </w:tabs>
        <w:spacing w:after="0"/>
        <w:ind w:left="360"/>
        <w:jc w:val="center"/>
        <w:rPr>
          <w:rFonts w:ascii="Times New Roman" w:hAnsi="Times New Roman"/>
          <w:b/>
          <w:sz w:val="24"/>
          <w:szCs w:val="24"/>
        </w:rPr>
      </w:pPr>
      <w:r w:rsidRPr="00DA3310">
        <w:rPr>
          <w:rFonts w:ascii="Times New Roman" w:hAnsi="Times New Roman"/>
          <w:b/>
          <w:sz w:val="24"/>
          <w:szCs w:val="24"/>
        </w:rPr>
        <w:t>22. A véleményezési eljárással érintett építmények köre</w:t>
      </w:r>
    </w:p>
    <w:p w:rsidR="00224C12" w:rsidRPr="00DA3310" w:rsidRDefault="00224C12" w:rsidP="00FA5384">
      <w:pPr>
        <w:tabs>
          <w:tab w:val="left" w:pos="5023"/>
        </w:tabs>
        <w:spacing w:after="0"/>
        <w:rPr>
          <w:rFonts w:ascii="Times New Roman" w:hAnsi="Times New Roman"/>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27. §</w:t>
      </w:r>
    </w:p>
    <w:p w:rsidR="00224C12" w:rsidRPr="00DA3310" w:rsidRDefault="00224C12" w:rsidP="00FA5384">
      <w:pPr>
        <w:tabs>
          <w:tab w:val="left" w:pos="5023"/>
        </w:tabs>
        <w:spacing w:after="0"/>
        <w:rPr>
          <w:rFonts w:ascii="Times New Roman" w:hAnsi="Times New Roman"/>
          <w:sz w:val="24"/>
          <w:szCs w:val="24"/>
        </w:rPr>
      </w:pPr>
    </w:p>
    <w:p w:rsidR="00224C12" w:rsidRPr="00DA3310" w:rsidRDefault="00224C12" w:rsidP="00C960A8">
      <w:pPr>
        <w:jc w:val="both"/>
        <w:rPr>
          <w:rFonts w:ascii="Times New Roman" w:hAnsi="Times New Roman"/>
          <w:sz w:val="24"/>
          <w:szCs w:val="24"/>
        </w:rPr>
      </w:pPr>
      <w:r w:rsidRPr="00DA3310">
        <w:rPr>
          <w:rFonts w:ascii="Times New Roman" w:hAnsi="Times New Roman"/>
          <w:sz w:val="24"/>
          <w:szCs w:val="24"/>
        </w:rPr>
        <w:t xml:space="preserve">(1) </w:t>
      </w:r>
      <w:proofErr w:type="gramStart"/>
      <w:r w:rsidRPr="00DA3310">
        <w:rPr>
          <w:rFonts w:ascii="Times New Roman" w:hAnsi="Times New Roman"/>
          <w:sz w:val="24"/>
          <w:szCs w:val="24"/>
        </w:rPr>
        <w:t>Az építési tevékenységgel érintett telek helye szerinti település polgármestere településképi véleményezési eljárást (a továbbiakban: véleményezési eljárás) folytat le az építésügyi és építésfelügyeleti hatósági eljárásokról és ellenőrzésekről, valamint az építésügyi hatósági szolgáltatásról szóló kormányrendeletben meghatározott (2) bekezdés szerinti engedélyezési eljárásokat megelőzően, amelynél a településrendezési és építészeti-műszaki tervtanácsokról szóló kormányrendelet szerinti területi építészeti-műszaki tervtanácsnak nincs hatásköre, és amennyiben összevont telepítési eljárást, ezen</w:t>
      </w:r>
      <w:proofErr w:type="gramEnd"/>
      <w:r w:rsidRPr="00DA3310">
        <w:rPr>
          <w:rFonts w:ascii="Times New Roman" w:hAnsi="Times New Roman"/>
          <w:sz w:val="24"/>
          <w:szCs w:val="24"/>
        </w:rPr>
        <w:t xml:space="preserve"> </w:t>
      </w:r>
      <w:proofErr w:type="gramStart"/>
      <w:r w:rsidRPr="00DA3310">
        <w:rPr>
          <w:rFonts w:ascii="Times New Roman" w:hAnsi="Times New Roman"/>
          <w:sz w:val="24"/>
          <w:szCs w:val="24"/>
        </w:rPr>
        <w:t>belül</w:t>
      </w:r>
      <w:proofErr w:type="gramEnd"/>
      <w:r w:rsidRPr="00DA3310">
        <w:rPr>
          <w:rFonts w:ascii="Times New Roman" w:hAnsi="Times New Roman"/>
          <w:sz w:val="24"/>
          <w:szCs w:val="24"/>
        </w:rPr>
        <w:t xml:space="preserve"> telepítési hatásvizsgálati szakaszt nem kezdeményezett az építtető.</w:t>
      </w:r>
    </w:p>
    <w:p w:rsidR="00224C12" w:rsidRPr="00DA3310" w:rsidRDefault="00224C12" w:rsidP="00C960A8">
      <w:pPr>
        <w:tabs>
          <w:tab w:val="left" w:pos="6430"/>
        </w:tabs>
        <w:spacing w:after="0"/>
        <w:jc w:val="both"/>
        <w:rPr>
          <w:rFonts w:ascii="Times New Roman" w:hAnsi="Times New Roman"/>
          <w:b/>
          <w:sz w:val="24"/>
          <w:szCs w:val="24"/>
        </w:rPr>
      </w:pPr>
    </w:p>
    <w:p w:rsidR="00224C12" w:rsidRPr="00DA3310" w:rsidRDefault="00224C12" w:rsidP="00FA5384">
      <w:pPr>
        <w:jc w:val="center"/>
        <w:rPr>
          <w:rFonts w:ascii="Times New Roman" w:hAnsi="Times New Roman"/>
          <w:b/>
          <w:sz w:val="24"/>
          <w:szCs w:val="24"/>
        </w:rPr>
      </w:pPr>
      <w:r w:rsidRPr="00DA3310">
        <w:rPr>
          <w:rFonts w:ascii="Times New Roman" w:hAnsi="Times New Roman"/>
          <w:b/>
          <w:sz w:val="24"/>
          <w:szCs w:val="24"/>
        </w:rPr>
        <w:t>23. A véleményezési eljárás részletes szabályai</w:t>
      </w:r>
    </w:p>
    <w:p w:rsidR="00224C12" w:rsidRPr="00DA3310" w:rsidRDefault="00224C12" w:rsidP="00C960A8">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28. §</w:t>
      </w:r>
    </w:p>
    <w:p w:rsidR="00224C12" w:rsidRPr="00DA3310" w:rsidRDefault="00224C12" w:rsidP="00C960A8">
      <w:pPr>
        <w:pStyle w:val="Listaszerbekezds"/>
        <w:tabs>
          <w:tab w:val="left" w:pos="6430"/>
        </w:tabs>
        <w:spacing w:after="0"/>
        <w:ind w:left="0"/>
        <w:jc w:val="center"/>
        <w:rPr>
          <w:rFonts w:ascii="Times New Roman" w:hAnsi="Times New Roman"/>
          <w:b/>
          <w:sz w:val="24"/>
          <w:szCs w:val="24"/>
        </w:rPr>
      </w:pPr>
    </w:p>
    <w:p w:rsidR="00224C12" w:rsidRPr="00DA3310" w:rsidRDefault="00224C12" w:rsidP="00184680">
      <w:pPr>
        <w:jc w:val="both"/>
        <w:rPr>
          <w:rFonts w:ascii="Times New Roman" w:hAnsi="Times New Roman"/>
          <w:sz w:val="24"/>
          <w:szCs w:val="24"/>
        </w:rPr>
      </w:pPr>
      <w:r w:rsidRPr="00DA3310">
        <w:rPr>
          <w:rFonts w:ascii="Times New Roman" w:hAnsi="Times New Roman"/>
          <w:sz w:val="24"/>
          <w:szCs w:val="24"/>
        </w:rPr>
        <w:t>(1)  A polgármester építmény építésére, bővítésére, településképet érintő átalakítására irányuló építési, összevont vagy fennmaradási engedélyezési eljárásokhoz ad településképi véleményt.</w:t>
      </w:r>
    </w:p>
    <w:p w:rsidR="00224C12" w:rsidRPr="00DA3310" w:rsidRDefault="00224C12" w:rsidP="00184680">
      <w:pPr>
        <w:jc w:val="both"/>
        <w:rPr>
          <w:rFonts w:ascii="Times New Roman" w:hAnsi="Times New Roman"/>
          <w:sz w:val="24"/>
          <w:szCs w:val="24"/>
        </w:rPr>
      </w:pPr>
      <w:r w:rsidRPr="00DA3310">
        <w:rPr>
          <w:rFonts w:ascii="Times New Roman" w:hAnsi="Times New Roman"/>
          <w:sz w:val="24"/>
          <w:szCs w:val="24"/>
        </w:rPr>
        <w:t>(2)  A véleményezési eljárás lefolytatásához a kérelmező (építtető) kérelmét papír alapon nyújtja be, és a véleményezendő építészeti-műszaki dokumentációt elektronikus formában az építésügyi hatósági eljáráshoz biztosított elektronikus tárhelyre feltölti, melyhez a polgármesternek hozzáférést biztosít.</w:t>
      </w:r>
    </w:p>
    <w:p w:rsidR="00224C12" w:rsidRPr="00DA3310" w:rsidRDefault="00224C12" w:rsidP="0080473C">
      <w:pPr>
        <w:jc w:val="both"/>
        <w:rPr>
          <w:rFonts w:ascii="Times New Roman" w:hAnsi="Times New Roman"/>
          <w:sz w:val="24"/>
          <w:szCs w:val="24"/>
        </w:rPr>
      </w:pPr>
      <w:r w:rsidRPr="00DA3310">
        <w:rPr>
          <w:rFonts w:ascii="Times New Roman" w:hAnsi="Times New Roman"/>
          <w:sz w:val="24"/>
          <w:szCs w:val="24"/>
        </w:rPr>
        <w:lastRenderedPageBreak/>
        <w:t>(3)  A kérelemnek tartalmaznia kell az építtető vagy kérelmező nevét és címét, valamint a tervezett és véleményezésre kért építési tevékenység helyét, az érintett telek helyrajzi számát. A kérelemhez az (4) bekezdés szerinti építészeti-műszaki dokumentációt kell mellékelni.</w:t>
      </w:r>
    </w:p>
    <w:p w:rsidR="00224C12" w:rsidRPr="00DA3310" w:rsidRDefault="00224C12" w:rsidP="00720F99">
      <w:pPr>
        <w:spacing w:after="0"/>
        <w:jc w:val="both"/>
        <w:rPr>
          <w:rFonts w:ascii="Times New Roman" w:hAnsi="Times New Roman"/>
          <w:sz w:val="24"/>
          <w:szCs w:val="24"/>
        </w:rPr>
      </w:pPr>
      <w:r w:rsidRPr="00DA3310">
        <w:rPr>
          <w:rFonts w:ascii="Times New Roman" w:hAnsi="Times New Roman"/>
          <w:sz w:val="24"/>
          <w:szCs w:val="24"/>
        </w:rPr>
        <w:t>(4)  Az építészeti-műszaki dokumentációnak a véleményezéshez az alábbi munkarészeket kell tartalmaznia:</w:t>
      </w:r>
    </w:p>
    <w:p w:rsidR="0013637C" w:rsidRPr="00DA3310" w:rsidRDefault="0013637C" w:rsidP="00C960A8">
      <w:pPr>
        <w:pStyle w:val="Nincstrkz"/>
        <w:rPr>
          <w:rFonts w:ascii="Times New Roman" w:hAnsi="Times New Roman"/>
          <w:sz w:val="24"/>
          <w:szCs w:val="24"/>
        </w:rPr>
      </w:pPr>
    </w:p>
    <w:p w:rsidR="00224C12" w:rsidRPr="00DA3310" w:rsidRDefault="00224C12" w:rsidP="00C960A8">
      <w:pPr>
        <w:pStyle w:val="Nincstrkz"/>
        <w:rPr>
          <w:rFonts w:ascii="Times New Roman" w:hAnsi="Times New Roman"/>
          <w:sz w:val="24"/>
          <w:szCs w:val="24"/>
        </w:rPr>
      </w:pPr>
      <w:proofErr w:type="gramStart"/>
      <w:r w:rsidRPr="00DA3310">
        <w:rPr>
          <w:rFonts w:ascii="Times New Roman" w:hAnsi="Times New Roman"/>
          <w:sz w:val="24"/>
          <w:szCs w:val="24"/>
        </w:rPr>
        <w:t>a</w:t>
      </w:r>
      <w:proofErr w:type="gramEnd"/>
      <w:r w:rsidRPr="00DA3310">
        <w:rPr>
          <w:rFonts w:ascii="Times New Roman" w:hAnsi="Times New Roman"/>
          <w:sz w:val="24"/>
          <w:szCs w:val="24"/>
        </w:rPr>
        <w:t>) a településképi követelményeknek való megfelelést igazoló építészeti-műszaki tervet,</w:t>
      </w:r>
    </w:p>
    <w:p w:rsidR="0013637C" w:rsidRPr="00DA3310" w:rsidRDefault="0013637C" w:rsidP="00C960A8">
      <w:pPr>
        <w:pStyle w:val="Nincstrkz"/>
        <w:rPr>
          <w:rFonts w:ascii="Times New Roman" w:hAnsi="Times New Roman"/>
          <w:sz w:val="24"/>
          <w:szCs w:val="24"/>
        </w:rPr>
      </w:pPr>
    </w:p>
    <w:p w:rsidR="00224C12" w:rsidRPr="00DA3310" w:rsidRDefault="00224C12" w:rsidP="00C960A8">
      <w:pPr>
        <w:pStyle w:val="Nincstrkz"/>
        <w:rPr>
          <w:rFonts w:ascii="Times New Roman" w:hAnsi="Times New Roman"/>
          <w:sz w:val="24"/>
          <w:szCs w:val="24"/>
        </w:rPr>
      </w:pPr>
      <w:r w:rsidRPr="00DA3310">
        <w:rPr>
          <w:rFonts w:ascii="Times New Roman" w:hAnsi="Times New Roman"/>
          <w:sz w:val="24"/>
          <w:szCs w:val="24"/>
        </w:rPr>
        <w:t>b) ha tervezett, a reklámhordozók ábrázolását,</w:t>
      </w:r>
    </w:p>
    <w:p w:rsidR="0013637C" w:rsidRPr="00DA3310" w:rsidRDefault="0013637C" w:rsidP="00C960A8">
      <w:pPr>
        <w:pStyle w:val="Nincstrkz"/>
        <w:rPr>
          <w:rFonts w:ascii="Times New Roman" w:hAnsi="Times New Roman"/>
          <w:sz w:val="24"/>
          <w:szCs w:val="24"/>
        </w:rPr>
      </w:pPr>
    </w:p>
    <w:p w:rsidR="00224C12" w:rsidRPr="00DA3310" w:rsidRDefault="00224C12" w:rsidP="00C960A8">
      <w:pPr>
        <w:pStyle w:val="Nincstrkz"/>
        <w:rPr>
          <w:rFonts w:ascii="Times New Roman" w:hAnsi="Times New Roman"/>
          <w:sz w:val="24"/>
          <w:szCs w:val="24"/>
        </w:rPr>
      </w:pPr>
      <w:r w:rsidRPr="00DA3310">
        <w:rPr>
          <w:rFonts w:ascii="Times New Roman" w:hAnsi="Times New Roman"/>
          <w:sz w:val="24"/>
          <w:szCs w:val="24"/>
        </w:rPr>
        <w:t>c) a rendeltetés meghatározását, valamint</w:t>
      </w:r>
    </w:p>
    <w:p w:rsidR="0013637C" w:rsidRPr="00DA3310" w:rsidRDefault="0013637C" w:rsidP="00C960A8">
      <w:pPr>
        <w:pStyle w:val="Nincstrkz"/>
        <w:rPr>
          <w:rFonts w:ascii="Times New Roman" w:hAnsi="Times New Roman"/>
          <w:sz w:val="24"/>
          <w:szCs w:val="24"/>
        </w:rPr>
      </w:pPr>
    </w:p>
    <w:p w:rsidR="00224C12" w:rsidRPr="00DA3310" w:rsidRDefault="00224C12" w:rsidP="00C960A8">
      <w:pPr>
        <w:pStyle w:val="Nincstrkz"/>
        <w:rPr>
          <w:rFonts w:ascii="Times New Roman" w:hAnsi="Times New Roman"/>
          <w:sz w:val="24"/>
          <w:szCs w:val="24"/>
        </w:rPr>
      </w:pPr>
      <w:r w:rsidRPr="00DA3310">
        <w:rPr>
          <w:rFonts w:ascii="Times New Roman" w:hAnsi="Times New Roman"/>
          <w:sz w:val="24"/>
          <w:szCs w:val="24"/>
        </w:rPr>
        <w:t>d) a településképi követelményeknek való megfelelésről szóló rövid műszaki leírást.</w:t>
      </w:r>
    </w:p>
    <w:p w:rsidR="00224C12" w:rsidRPr="00DA3310" w:rsidRDefault="00224C12" w:rsidP="00C960A8">
      <w:pPr>
        <w:pStyle w:val="Nincstrkz"/>
        <w:jc w:val="both"/>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(5)  A polgármester a kérelem beérkezését követően haladéktalanul bekéri az önkormányzati főépítész szakmai álláspontját.</w:t>
      </w:r>
    </w:p>
    <w:p w:rsidR="00224C12" w:rsidRPr="00DA3310" w:rsidRDefault="00224C12"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(6)  A véleményezési eljárás során vizsgálni kell</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proofErr w:type="gramStart"/>
      <w:r w:rsidRPr="00DA3310">
        <w:rPr>
          <w:rFonts w:ascii="Times New Roman" w:hAnsi="Times New Roman"/>
          <w:sz w:val="24"/>
          <w:szCs w:val="24"/>
        </w:rPr>
        <w:t>a</w:t>
      </w:r>
      <w:proofErr w:type="gramEnd"/>
      <w:r w:rsidRPr="00DA3310">
        <w:rPr>
          <w:rFonts w:ascii="Times New Roman" w:hAnsi="Times New Roman"/>
          <w:sz w:val="24"/>
          <w:szCs w:val="24"/>
        </w:rPr>
        <w:t>) a településképi követelményeknek való megfelelést,</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b) a településképi szempontból meghatározó területbe történő illeszkedést (telepítés, beépítés, anyaghasználat, tömegformálás, homlokzati kialakítás, zöldfelületi kialakítás, stb.),</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c) a közterület mentén az épület kialakításának módját és feltételeit,</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d) közterületen folytatott építési tevékenység végzése esetén a közterület burkolatának, műtárgyainak, köztárgyainak, növényzetének, továbbá a díszvilágító berendezések és reklámhordozók kialakítását.</w:t>
      </w:r>
    </w:p>
    <w:p w:rsidR="00224C12" w:rsidRPr="00DA3310" w:rsidRDefault="00224C12"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(7)  A polgármester véleményében</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proofErr w:type="gramStart"/>
      <w:r w:rsidRPr="00DA3310">
        <w:rPr>
          <w:rFonts w:ascii="Times New Roman" w:hAnsi="Times New Roman"/>
          <w:sz w:val="24"/>
          <w:szCs w:val="24"/>
        </w:rPr>
        <w:t>a</w:t>
      </w:r>
      <w:proofErr w:type="gramEnd"/>
      <w:r w:rsidRPr="00DA3310">
        <w:rPr>
          <w:rFonts w:ascii="Times New Roman" w:hAnsi="Times New Roman"/>
          <w:sz w:val="24"/>
          <w:szCs w:val="24"/>
        </w:rPr>
        <w:t>) engedélyezésre – feltétel meghatározásával vagy feltétel nélkül – javasolja a tervezett építési tevékenységet, vagy</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b) engedélyezésre nem javasolja a tervezett építési tevékenységet, ha</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proofErr w:type="spellStart"/>
      <w:r w:rsidRPr="00DA3310">
        <w:rPr>
          <w:rFonts w:ascii="Times New Roman" w:hAnsi="Times New Roman"/>
          <w:sz w:val="24"/>
          <w:szCs w:val="24"/>
        </w:rPr>
        <w:t>ba</w:t>
      </w:r>
      <w:proofErr w:type="spellEnd"/>
      <w:r w:rsidRPr="00DA3310">
        <w:rPr>
          <w:rFonts w:ascii="Times New Roman" w:hAnsi="Times New Roman"/>
          <w:sz w:val="24"/>
          <w:szCs w:val="24"/>
        </w:rPr>
        <w:t>) a kérelem vagy melléklete nem felel meg az e rendeletben meghatározottaknak, vagy</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proofErr w:type="spellStart"/>
      <w:r w:rsidRPr="00DA3310">
        <w:rPr>
          <w:rFonts w:ascii="Times New Roman" w:hAnsi="Times New Roman"/>
          <w:sz w:val="24"/>
          <w:szCs w:val="24"/>
        </w:rPr>
        <w:t>bb</w:t>
      </w:r>
      <w:proofErr w:type="spellEnd"/>
      <w:r w:rsidRPr="00DA3310">
        <w:rPr>
          <w:rFonts w:ascii="Times New Roman" w:hAnsi="Times New Roman"/>
          <w:sz w:val="24"/>
          <w:szCs w:val="24"/>
        </w:rPr>
        <w:t>) a tervezett építési tevékenység nem felel meg a településképi rendeletben foglalt településképi követelményeknek.</w:t>
      </w:r>
    </w:p>
    <w:p w:rsidR="00224C12" w:rsidRPr="00DA3310" w:rsidRDefault="00224C12"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(8) A polgármester véleménye tartalmazza:</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proofErr w:type="gramStart"/>
      <w:r w:rsidRPr="00DA3310">
        <w:rPr>
          <w:rFonts w:ascii="Times New Roman" w:hAnsi="Times New Roman"/>
          <w:sz w:val="24"/>
          <w:szCs w:val="24"/>
        </w:rPr>
        <w:t>a</w:t>
      </w:r>
      <w:proofErr w:type="gramEnd"/>
      <w:r w:rsidRPr="00DA3310">
        <w:rPr>
          <w:rFonts w:ascii="Times New Roman" w:hAnsi="Times New Roman"/>
          <w:sz w:val="24"/>
          <w:szCs w:val="24"/>
        </w:rPr>
        <w:t>) a kérelmező (építtető) adatait,</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b) a tervezett építési tevékenység rövid leírását, helyét, címét és a telek helyrajzi számát,</w:t>
      </w:r>
    </w:p>
    <w:p w:rsidR="0013637C" w:rsidRPr="00DA3310" w:rsidRDefault="0013637C"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t>c) a (7) bekezdés szerinti véleményét és annak részletes indokolását.</w:t>
      </w:r>
    </w:p>
    <w:p w:rsidR="00224C12" w:rsidRPr="00DA3310" w:rsidRDefault="00224C12" w:rsidP="00C960A8">
      <w:pPr>
        <w:pStyle w:val="Nincstrkz"/>
        <w:jc w:val="both"/>
        <w:rPr>
          <w:rFonts w:ascii="Times New Roman" w:hAnsi="Times New Roman"/>
          <w:sz w:val="24"/>
          <w:szCs w:val="24"/>
        </w:rPr>
      </w:pPr>
    </w:p>
    <w:p w:rsidR="00224C12" w:rsidRPr="00DA3310" w:rsidRDefault="00224C12" w:rsidP="00C960A8">
      <w:pPr>
        <w:pStyle w:val="Nincstrkz"/>
        <w:jc w:val="both"/>
        <w:rPr>
          <w:rFonts w:ascii="Times New Roman" w:hAnsi="Times New Roman"/>
          <w:sz w:val="24"/>
          <w:szCs w:val="24"/>
        </w:rPr>
      </w:pPr>
      <w:r w:rsidRPr="00DA3310">
        <w:rPr>
          <w:rFonts w:ascii="Times New Roman" w:hAnsi="Times New Roman"/>
          <w:sz w:val="24"/>
          <w:szCs w:val="24"/>
        </w:rPr>
        <w:lastRenderedPageBreak/>
        <w:t>(9) A polgármester vagy főpolgármester a kérelem beérkezésétől számított 15 napon belül megküldi véleményét az építtetőnek vagy a kérelmezőnek, továbbá véleményét elektronikus formában feltölti az elektronikus tárhelyre.</w:t>
      </w:r>
    </w:p>
    <w:p w:rsidR="00224C12" w:rsidRPr="00DA3310" w:rsidRDefault="00224C12" w:rsidP="00C960A8">
      <w:pPr>
        <w:pStyle w:val="Nincstrkz"/>
        <w:jc w:val="both"/>
        <w:rPr>
          <w:rFonts w:ascii="Times New Roman" w:hAnsi="Times New Roman"/>
          <w:sz w:val="24"/>
          <w:szCs w:val="24"/>
        </w:rPr>
      </w:pPr>
    </w:p>
    <w:p w:rsidR="00224C12" w:rsidRPr="00DA3310" w:rsidRDefault="00224C12" w:rsidP="0013637C">
      <w:pPr>
        <w:pStyle w:val="Nincstrkz"/>
        <w:jc w:val="both"/>
        <w:rPr>
          <w:rFonts w:ascii="Times New Roman" w:hAnsi="Times New Roman"/>
          <w:sz w:val="24"/>
          <w:szCs w:val="24"/>
        </w:rPr>
      </w:pPr>
      <w:r w:rsidRPr="00DA3310">
        <w:rPr>
          <w:rFonts w:ascii="Times New Roman" w:hAnsi="Times New Roman"/>
          <w:sz w:val="24"/>
          <w:szCs w:val="24"/>
        </w:rPr>
        <w:t>(10) A településképi vélemény ellen önálló jogorvoslatnak nincs helye, az csak az építésügyi hatósági ügyben hozott döntés keretében vitatható.</w:t>
      </w:r>
    </w:p>
    <w:p w:rsidR="00224C12" w:rsidRPr="00DA3310" w:rsidRDefault="00224C12" w:rsidP="00FA5384">
      <w:pPr>
        <w:spacing w:after="0"/>
        <w:jc w:val="center"/>
        <w:rPr>
          <w:rFonts w:ascii="Times New Roman" w:hAnsi="Times New Roman"/>
          <w:b/>
          <w:i/>
          <w:sz w:val="24"/>
          <w:szCs w:val="24"/>
        </w:rPr>
      </w:pPr>
    </w:p>
    <w:p w:rsidR="00224C12" w:rsidRPr="00DA3310"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VII. FEJEZET</w:t>
      </w:r>
    </w:p>
    <w:p w:rsidR="00D865DE" w:rsidRPr="00D865DE" w:rsidRDefault="00D865DE" w:rsidP="00FA5384">
      <w:pPr>
        <w:jc w:val="center"/>
        <w:rPr>
          <w:rFonts w:ascii="Times New Roman" w:hAnsi="Times New Roman"/>
          <w:b/>
          <w:i/>
          <w:sz w:val="16"/>
          <w:szCs w:val="16"/>
        </w:rPr>
      </w:pPr>
    </w:p>
    <w:p w:rsidR="00224C12" w:rsidRPr="00DA3310" w:rsidRDefault="00224C12" w:rsidP="00FA5384">
      <w:pPr>
        <w:jc w:val="center"/>
        <w:rPr>
          <w:rFonts w:ascii="Times New Roman" w:hAnsi="Times New Roman"/>
          <w:b/>
          <w:i/>
          <w:sz w:val="24"/>
          <w:szCs w:val="24"/>
        </w:rPr>
      </w:pPr>
      <w:r w:rsidRPr="00DA3310">
        <w:rPr>
          <w:rFonts w:ascii="Times New Roman" w:hAnsi="Times New Roman"/>
          <w:b/>
          <w:i/>
          <w:sz w:val="24"/>
          <w:szCs w:val="24"/>
        </w:rPr>
        <w:t>TELEPÜLÉSKÉPI BEJELENTÉSI ELJÁRÁS</w:t>
      </w:r>
    </w:p>
    <w:p w:rsidR="00224C12" w:rsidRPr="00DA3310" w:rsidRDefault="00224C12" w:rsidP="00FA5384">
      <w:pPr>
        <w:pStyle w:val="Listaszerbekezds"/>
        <w:tabs>
          <w:tab w:val="left" w:pos="5023"/>
        </w:tabs>
        <w:spacing w:after="0"/>
        <w:jc w:val="center"/>
        <w:rPr>
          <w:rFonts w:ascii="Times New Roman" w:hAnsi="Times New Roman"/>
          <w:b/>
          <w:sz w:val="24"/>
          <w:szCs w:val="24"/>
        </w:rPr>
      </w:pPr>
      <w:r w:rsidRPr="00DA3310">
        <w:rPr>
          <w:rFonts w:ascii="Times New Roman" w:hAnsi="Times New Roman"/>
          <w:b/>
          <w:sz w:val="24"/>
          <w:szCs w:val="24"/>
        </w:rPr>
        <w:t>24. A bejelentési eljárással érintett építmények, reklámhordozók, rendeltetésváltozások köre</w:t>
      </w: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p>
    <w:p w:rsidR="00224C12" w:rsidRPr="00DA3310" w:rsidRDefault="00224C12" w:rsidP="0014099E">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29. §</w:t>
      </w:r>
    </w:p>
    <w:p w:rsidR="00224C12" w:rsidRPr="00DA3310" w:rsidRDefault="00224C12" w:rsidP="0014099E">
      <w:pPr>
        <w:spacing w:before="100" w:beforeAutospacing="1" w:after="20" w:line="240" w:lineRule="auto"/>
        <w:jc w:val="both"/>
        <w:rPr>
          <w:rFonts w:ascii="Times New Roman" w:hAnsi="Times New Roman"/>
          <w:sz w:val="24"/>
          <w:szCs w:val="24"/>
        </w:rPr>
      </w:pPr>
      <w:r w:rsidRPr="00DA3310">
        <w:rPr>
          <w:rFonts w:ascii="Times New Roman" w:hAnsi="Times New Roman"/>
          <w:sz w:val="24"/>
          <w:szCs w:val="24"/>
        </w:rPr>
        <w:t>(1) A polgármester – a nyilvántartott műemléki értéket vagy műemléket érintő, az örökségvédelmi hatósághoz történő bejelentéshez vagy örökségvédelmi engedélyhez kötött tevékenység kivételével – településképi bejelentési eljárást (a továbbiakban: bejelentési eljárás) folytathat le,</w:t>
      </w:r>
    </w:p>
    <w:p w:rsidR="0013637C" w:rsidRPr="00DA3310" w:rsidRDefault="0013637C" w:rsidP="0014099E">
      <w:pPr>
        <w:pStyle w:val="Nincstrkz"/>
        <w:jc w:val="both"/>
        <w:rPr>
          <w:rFonts w:ascii="Times New Roman" w:hAnsi="Times New Roman"/>
          <w:iCs/>
          <w:sz w:val="24"/>
          <w:szCs w:val="24"/>
        </w:rPr>
      </w:pPr>
    </w:p>
    <w:p w:rsidR="00224C12" w:rsidRPr="00DA3310" w:rsidRDefault="00224C12" w:rsidP="0014099E">
      <w:pPr>
        <w:pStyle w:val="Nincstrkz"/>
        <w:jc w:val="both"/>
        <w:rPr>
          <w:rFonts w:ascii="Times New Roman" w:hAnsi="Times New Roman"/>
          <w:sz w:val="24"/>
          <w:szCs w:val="24"/>
        </w:rPr>
      </w:pPr>
      <w:proofErr w:type="gramStart"/>
      <w:r w:rsidRPr="00DA3310">
        <w:rPr>
          <w:rFonts w:ascii="Times New Roman" w:hAnsi="Times New Roman"/>
          <w:iCs/>
          <w:sz w:val="24"/>
          <w:szCs w:val="24"/>
        </w:rPr>
        <w:t>a</w:t>
      </w:r>
      <w:proofErr w:type="gramEnd"/>
      <w:r w:rsidRPr="00DA3310">
        <w:rPr>
          <w:rFonts w:ascii="Times New Roman" w:hAnsi="Times New Roman"/>
          <w:iCs/>
          <w:sz w:val="24"/>
          <w:szCs w:val="24"/>
        </w:rPr>
        <w:t>)</w:t>
      </w:r>
      <w:r w:rsidRPr="00DA3310">
        <w:rPr>
          <w:rFonts w:ascii="Times New Roman" w:hAnsi="Times New Roman"/>
          <w:sz w:val="24"/>
          <w:szCs w:val="24"/>
        </w:rPr>
        <w:t xml:space="preserve"> az építésügyi és építésfelügyeleti hatósági eljárásokról és ellenőrzésekről, valamint az építésügyi hatósági szolgáltatásról szóló kormányrendeletben építési engedélyhez nem kötött építési tevékenységek megkezdéséhez,</w:t>
      </w:r>
    </w:p>
    <w:p w:rsidR="0013637C" w:rsidRPr="00DA3310" w:rsidRDefault="0013637C" w:rsidP="0014099E">
      <w:pPr>
        <w:pStyle w:val="Nincstrkz"/>
        <w:jc w:val="both"/>
        <w:rPr>
          <w:rFonts w:ascii="Times New Roman" w:hAnsi="Times New Roman"/>
          <w:iCs/>
          <w:sz w:val="24"/>
          <w:szCs w:val="24"/>
        </w:rPr>
      </w:pPr>
    </w:p>
    <w:p w:rsidR="00224C12" w:rsidRPr="00DA3310" w:rsidRDefault="00224C12" w:rsidP="0014099E">
      <w:pPr>
        <w:pStyle w:val="Nincstrkz"/>
        <w:jc w:val="both"/>
        <w:rPr>
          <w:rFonts w:ascii="Times New Roman" w:hAnsi="Times New Roman"/>
          <w:sz w:val="24"/>
          <w:szCs w:val="24"/>
        </w:rPr>
      </w:pPr>
      <w:r w:rsidRPr="00DA3310">
        <w:rPr>
          <w:rFonts w:ascii="Times New Roman" w:hAnsi="Times New Roman"/>
          <w:iCs/>
          <w:sz w:val="24"/>
          <w:szCs w:val="24"/>
        </w:rPr>
        <w:t>b)</w:t>
      </w:r>
      <w:r w:rsidRPr="00DA3310">
        <w:rPr>
          <w:rFonts w:ascii="Times New Roman" w:hAnsi="Times New Roman"/>
          <w:sz w:val="24"/>
          <w:szCs w:val="24"/>
        </w:rPr>
        <w:t xml:space="preserve"> építmények rendeltetésének megváltoztatásához,</w:t>
      </w:r>
    </w:p>
    <w:p w:rsidR="0013637C" w:rsidRPr="00DA3310" w:rsidRDefault="0013637C" w:rsidP="0014099E">
      <w:pPr>
        <w:pStyle w:val="Nincstrkz"/>
        <w:jc w:val="both"/>
        <w:rPr>
          <w:rFonts w:ascii="Times New Roman" w:hAnsi="Times New Roman"/>
          <w:sz w:val="24"/>
          <w:szCs w:val="24"/>
        </w:rPr>
      </w:pPr>
    </w:p>
    <w:p w:rsidR="00224C12" w:rsidRPr="00DA3310" w:rsidRDefault="00224C12" w:rsidP="0014099E">
      <w:pPr>
        <w:pStyle w:val="Nincstrkz"/>
        <w:jc w:val="both"/>
        <w:rPr>
          <w:rFonts w:ascii="Times New Roman" w:hAnsi="Times New Roman"/>
          <w:sz w:val="24"/>
          <w:szCs w:val="24"/>
        </w:rPr>
      </w:pPr>
      <w:r w:rsidRPr="00DA3310">
        <w:rPr>
          <w:rFonts w:ascii="Times New Roman" w:hAnsi="Times New Roman"/>
          <w:sz w:val="24"/>
          <w:szCs w:val="24"/>
        </w:rPr>
        <w:t>c) és a reklámok, illetve reklámhordozók elhelyezéséhez.</w:t>
      </w:r>
    </w:p>
    <w:p w:rsidR="00224C12" w:rsidRPr="00DA3310" w:rsidRDefault="00224C12" w:rsidP="00FA5384">
      <w:pPr>
        <w:rPr>
          <w:rFonts w:ascii="Times New Roman" w:hAnsi="Times New Roman"/>
          <w:sz w:val="24"/>
          <w:szCs w:val="24"/>
        </w:rPr>
      </w:pPr>
    </w:p>
    <w:p w:rsidR="00224C12" w:rsidRPr="00DA3310" w:rsidRDefault="00224C12" w:rsidP="00FA5384">
      <w:pPr>
        <w:jc w:val="center"/>
        <w:rPr>
          <w:rFonts w:ascii="Times New Roman" w:hAnsi="Times New Roman"/>
          <w:b/>
          <w:sz w:val="24"/>
          <w:szCs w:val="24"/>
        </w:rPr>
      </w:pPr>
      <w:r w:rsidRPr="00DA3310">
        <w:rPr>
          <w:rFonts w:ascii="Times New Roman" w:hAnsi="Times New Roman"/>
          <w:b/>
          <w:sz w:val="24"/>
          <w:szCs w:val="24"/>
        </w:rPr>
        <w:t>25. A bejelentési eljárás részletes szabályai</w:t>
      </w: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30. §</w:t>
      </w: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sz w:val="24"/>
          <w:szCs w:val="24"/>
        </w:rPr>
        <w:t>(1) A bejelentés tartalmazza:</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proofErr w:type="gramStart"/>
      <w:r w:rsidRPr="00DA3310">
        <w:rPr>
          <w:rFonts w:ascii="Times New Roman" w:hAnsi="Times New Roman"/>
          <w:i/>
          <w:iCs/>
          <w:sz w:val="24"/>
          <w:szCs w:val="24"/>
        </w:rPr>
        <w:t>a</w:t>
      </w:r>
      <w:proofErr w:type="gramEnd"/>
      <w:r w:rsidRPr="00DA3310">
        <w:rPr>
          <w:rFonts w:ascii="Times New Roman" w:hAnsi="Times New Roman"/>
          <w:i/>
          <w:iCs/>
          <w:sz w:val="24"/>
          <w:szCs w:val="24"/>
        </w:rPr>
        <w:t>)</w:t>
      </w:r>
      <w:r w:rsidRPr="00DA3310">
        <w:rPr>
          <w:rFonts w:ascii="Times New Roman" w:hAnsi="Times New Roman"/>
          <w:sz w:val="24"/>
          <w:szCs w:val="24"/>
        </w:rPr>
        <w:t xml:space="preserve"> a bejelentő nevét,</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i/>
          <w:iCs/>
          <w:sz w:val="24"/>
          <w:szCs w:val="24"/>
        </w:rPr>
        <w:t>b)</w:t>
      </w:r>
      <w:r w:rsidRPr="00DA3310">
        <w:rPr>
          <w:rFonts w:ascii="Times New Roman" w:hAnsi="Times New Roman"/>
          <w:sz w:val="24"/>
          <w:szCs w:val="24"/>
        </w:rPr>
        <w:t xml:space="preserve"> a bejelentő lakcímét, szervezet esetén székhelyét,</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i/>
          <w:iCs/>
          <w:sz w:val="24"/>
          <w:szCs w:val="24"/>
        </w:rPr>
        <w:t>c)</w:t>
      </w:r>
      <w:r w:rsidRPr="00DA3310">
        <w:rPr>
          <w:rFonts w:ascii="Times New Roman" w:hAnsi="Times New Roman"/>
          <w:sz w:val="24"/>
          <w:szCs w:val="24"/>
        </w:rPr>
        <w:t xml:space="preserve"> a folytatni kívánt építési tevékenység, reklám, illetve reklámhordozó elhelyezése vagy rendeltetésváltoztatás megjelölését,</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i/>
          <w:iCs/>
          <w:sz w:val="24"/>
          <w:szCs w:val="24"/>
        </w:rPr>
        <w:t>d)</w:t>
      </w:r>
      <w:r w:rsidRPr="00DA3310">
        <w:rPr>
          <w:rFonts w:ascii="Times New Roman" w:hAnsi="Times New Roman"/>
          <w:sz w:val="24"/>
          <w:szCs w:val="24"/>
        </w:rPr>
        <w:t xml:space="preserve"> a tervezett építési tevékenység, reklámok, reklámhordozók vagy rendeltetésváltoztatás helyét, a telek helyrajzi számát,</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proofErr w:type="gramStart"/>
      <w:r w:rsidRPr="00DA3310">
        <w:rPr>
          <w:rFonts w:ascii="Times New Roman" w:hAnsi="Times New Roman"/>
          <w:i/>
          <w:iCs/>
          <w:sz w:val="24"/>
          <w:szCs w:val="24"/>
        </w:rPr>
        <w:t>e</w:t>
      </w:r>
      <w:proofErr w:type="gramEnd"/>
      <w:r w:rsidRPr="00DA3310">
        <w:rPr>
          <w:rFonts w:ascii="Times New Roman" w:hAnsi="Times New Roman"/>
          <w:i/>
          <w:iCs/>
          <w:sz w:val="24"/>
          <w:szCs w:val="24"/>
        </w:rPr>
        <w:t>)</w:t>
      </w:r>
      <w:r w:rsidRPr="00DA3310">
        <w:rPr>
          <w:rFonts w:ascii="Times New Roman" w:hAnsi="Times New Roman"/>
          <w:sz w:val="24"/>
          <w:szCs w:val="24"/>
        </w:rPr>
        <w:t xml:space="preserve"> az építési tevékenység elvégzése, a rendeltetésváltozás megvalósítása vagy a reklámok, reklámhordozók elhelyezésének tervezett időtartamát.</w:t>
      </w:r>
    </w:p>
    <w:p w:rsidR="00224C12" w:rsidRPr="00DA3310" w:rsidRDefault="00224C12" w:rsidP="00A75323">
      <w:pPr>
        <w:pStyle w:val="Nincstrkz"/>
        <w:jc w:val="both"/>
        <w:rPr>
          <w:rFonts w:ascii="Times New Roman" w:hAnsi="Times New Roman"/>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sz w:val="24"/>
          <w:szCs w:val="24"/>
        </w:rPr>
        <w:t xml:space="preserve">(2) A bejelentéshez a településképi követelményeknek való megfelelést igazoló építészeti-műszaki tervet, továbbá rendeltetésváltozás esetén a településrendezési eszközök </w:t>
      </w:r>
      <w:r w:rsidRPr="00DA3310">
        <w:rPr>
          <w:rFonts w:ascii="Times New Roman" w:hAnsi="Times New Roman"/>
          <w:sz w:val="24"/>
          <w:szCs w:val="24"/>
        </w:rPr>
        <w:lastRenderedPageBreak/>
        <w:t>rendeltetésekre vonatkozó követelményeinek való megfelelést igazoló dokumentációt kell mellékelni.</w:t>
      </w:r>
    </w:p>
    <w:p w:rsidR="0013637C" w:rsidRPr="00DA3310" w:rsidRDefault="0013637C" w:rsidP="00A75323">
      <w:pPr>
        <w:pStyle w:val="Nincstrkz"/>
        <w:jc w:val="both"/>
        <w:rPr>
          <w:rFonts w:ascii="Times New Roman" w:hAnsi="Times New Roman"/>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sz w:val="24"/>
          <w:szCs w:val="24"/>
        </w:rPr>
        <w:t>(3) A polgármester a bejelentést követő 15 napon belül hatósági határozatban</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i/>
          <w:iCs/>
          <w:sz w:val="24"/>
          <w:szCs w:val="24"/>
        </w:rPr>
        <w:t>a)</w:t>
      </w:r>
      <w:r w:rsidRPr="00DA3310">
        <w:rPr>
          <w:rFonts w:ascii="Times New Roman" w:hAnsi="Times New Roman"/>
          <w:sz w:val="24"/>
          <w:szCs w:val="24"/>
        </w:rPr>
        <w:t xml:space="preserve"> a tervezett építési tevékenységet, reklám, reklámhordozó elhelyezését vagy rendeltetésváltoztatást – feltétel meghatározásával vagy </w:t>
      </w:r>
      <w:proofErr w:type="gramStart"/>
      <w:r w:rsidRPr="00DA3310">
        <w:rPr>
          <w:rFonts w:ascii="Times New Roman" w:hAnsi="Times New Roman"/>
          <w:sz w:val="24"/>
          <w:szCs w:val="24"/>
        </w:rPr>
        <w:t>anélkül</w:t>
      </w:r>
      <w:proofErr w:type="gramEnd"/>
      <w:r w:rsidRPr="00DA3310">
        <w:rPr>
          <w:rFonts w:ascii="Times New Roman" w:hAnsi="Times New Roman"/>
          <w:sz w:val="24"/>
          <w:szCs w:val="24"/>
        </w:rPr>
        <w:t xml:space="preserve"> – tudomásul veszi, ha a bejelentés</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proofErr w:type="spellStart"/>
      <w:r w:rsidRPr="00DA3310">
        <w:rPr>
          <w:rFonts w:ascii="Times New Roman" w:hAnsi="Times New Roman"/>
          <w:i/>
          <w:iCs/>
          <w:sz w:val="24"/>
          <w:szCs w:val="24"/>
        </w:rPr>
        <w:t>aa</w:t>
      </w:r>
      <w:proofErr w:type="spellEnd"/>
      <w:r w:rsidRPr="00DA3310">
        <w:rPr>
          <w:rFonts w:ascii="Times New Roman" w:hAnsi="Times New Roman"/>
          <w:i/>
          <w:iCs/>
          <w:sz w:val="24"/>
          <w:szCs w:val="24"/>
        </w:rPr>
        <w:t>)</w:t>
      </w:r>
      <w:r w:rsidRPr="00DA3310">
        <w:rPr>
          <w:rFonts w:ascii="Times New Roman" w:hAnsi="Times New Roman"/>
          <w:sz w:val="24"/>
          <w:szCs w:val="24"/>
        </w:rPr>
        <w:t xml:space="preserve"> megfelel a 30. § (1) és (2) bekezdésben meghatározott követelményeknek, és</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proofErr w:type="gramStart"/>
      <w:r w:rsidRPr="00DA3310">
        <w:rPr>
          <w:rFonts w:ascii="Times New Roman" w:hAnsi="Times New Roman"/>
          <w:i/>
          <w:iCs/>
          <w:sz w:val="24"/>
          <w:szCs w:val="24"/>
        </w:rPr>
        <w:t>ab</w:t>
      </w:r>
      <w:proofErr w:type="gramEnd"/>
      <w:r w:rsidRPr="00DA3310">
        <w:rPr>
          <w:rFonts w:ascii="Times New Roman" w:hAnsi="Times New Roman"/>
          <w:i/>
          <w:iCs/>
          <w:sz w:val="24"/>
          <w:szCs w:val="24"/>
        </w:rPr>
        <w:t>)</w:t>
      </w:r>
      <w:r w:rsidRPr="00DA3310">
        <w:rPr>
          <w:rFonts w:ascii="Times New Roman" w:hAnsi="Times New Roman"/>
          <w:sz w:val="24"/>
          <w:szCs w:val="24"/>
        </w:rPr>
        <w:t xml:space="preserve"> a tervezett építési tevékenység vagy rendeltetésváltoztatás illeszkedik a településképbe és megfelel a településképi követelményeknek, a tervezett reklámhordozó elhelyezése illeszkedik a településképbe, megfelel a településképi követelményeknek, valamint a reklám-elhelyezési rendeletben foglalt elhelyezési követelményeknek,</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r w:rsidRPr="00DA3310">
        <w:rPr>
          <w:rFonts w:ascii="Times New Roman" w:hAnsi="Times New Roman"/>
          <w:i/>
          <w:iCs/>
          <w:sz w:val="24"/>
          <w:szCs w:val="24"/>
        </w:rPr>
        <w:t>b)</w:t>
      </w:r>
      <w:r w:rsidRPr="00DA3310">
        <w:rPr>
          <w:rFonts w:ascii="Times New Roman" w:hAnsi="Times New Roman"/>
          <w:sz w:val="24"/>
          <w:szCs w:val="24"/>
        </w:rPr>
        <w:t xml:space="preserve"> megtiltja az építési tevékenységet, reklám, reklámhordozó elhelyezését vagy rendeltetésváltoztatás megkezdését, és – a megtiltás indokainak ismertetése mellett – figyelmezteti a bejelentőt a tevékenység bejelentés nélküli elkezdésének és folytatásának jogkövetkezményeire, ha a bejelentés</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proofErr w:type="spellStart"/>
      <w:r w:rsidRPr="00DA3310">
        <w:rPr>
          <w:rFonts w:ascii="Times New Roman" w:hAnsi="Times New Roman"/>
          <w:i/>
          <w:iCs/>
          <w:sz w:val="24"/>
          <w:szCs w:val="24"/>
        </w:rPr>
        <w:t>ba</w:t>
      </w:r>
      <w:proofErr w:type="spellEnd"/>
      <w:r w:rsidRPr="00DA3310">
        <w:rPr>
          <w:rFonts w:ascii="Times New Roman" w:hAnsi="Times New Roman"/>
          <w:i/>
          <w:iCs/>
          <w:sz w:val="24"/>
          <w:szCs w:val="24"/>
        </w:rPr>
        <w:t>)</w:t>
      </w:r>
      <w:r w:rsidRPr="00DA3310">
        <w:rPr>
          <w:rFonts w:ascii="Times New Roman" w:hAnsi="Times New Roman"/>
          <w:sz w:val="24"/>
          <w:szCs w:val="24"/>
        </w:rPr>
        <w:t xml:space="preserve"> nem felel meg a 30. § (1) és (2) bekezdésében meghatározott követelményeknek, vagy</w:t>
      </w:r>
    </w:p>
    <w:p w:rsidR="0013637C" w:rsidRPr="00DA3310" w:rsidRDefault="0013637C" w:rsidP="00A75323">
      <w:pPr>
        <w:pStyle w:val="Nincstrkz"/>
        <w:jc w:val="both"/>
        <w:rPr>
          <w:rFonts w:ascii="Times New Roman" w:hAnsi="Times New Roman"/>
          <w:i/>
          <w:iCs/>
          <w:sz w:val="24"/>
          <w:szCs w:val="24"/>
        </w:rPr>
      </w:pPr>
    </w:p>
    <w:p w:rsidR="00224C12" w:rsidRPr="00DA3310" w:rsidRDefault="00224C12" w:rsidP="00A75323">
      <w:pPr>
        <w:pStyle w:val="Nincstrkz"/>
        <w:jc w:val="both"/>
        <w:rPr>
          <w:rFonts w:ascii="Times New Roman" w:hAnsi="Times New Roman"/>
          <w:sz w:val="24"/>
          <w:szCs w:val="24"/>
        </w:rPr>
      </w:pPr>
      <w:proofErr w:type="spellStart"/>
      <w:r w:rsidRPr="00DA3310">
        <w:rPr>
          <w:rFonts w:ascii="Times New Roman" w:hAnsi="Times New Roman"/>
          <w:i/>
          <w:iCs/>
          <w:sz w:val="24"/>
          <w:szCs w:val="24"/>
        </w:rPr>
        <w:t>bb</w:t>
      </w:r>
      <w:proofErr w:type="spellEnd"/>
      <w:r w:rsidRPr="00DA3310">
        <w:rPr>
          <w:rFonts w:ascii="Times New Roman" w:hAnsi="Times New Roman"/>
          <w:i/>
          <w:iCs/>
          <w:sz w:val="24"/>
          <w:szCs w:val="24"/>
        </w:rPr>
        <w:t>)</w:t>
      </w:r>
      <w:r w:rsidRPr="00DA3310">
        <w:rPr>
          <w:rFonts w:ascii="Times New Roman" w:hAnsi="Times New Roman"/>
          <w:sz w:val="24"/>
          <w:szCs w:val="24"/>
        </w:rPr>
        <w:t xml:space="preserve"> a tervezett építési tevékenység vagy rendeltetésváltoztatás nem illeszkedik a településképbe, vagy nem felel meg a településképi és rendeltetésváltozás esetén a településrendezési eszközben foglalt követelménynek, reklámhordozó elhelyezése esetén nem illeszkedik a településképbe, nem </w:t>
      </w:r>
      <w:proofErr w:type="gramStart"/>
      <w:r w:rsidRPr="00DA3310">
        <w:rPr>
          <w:rFonts w:ascii="Times New Roman" w:hAnsi="Times New Roman"/>
          <w:sz w:val="24"/>
          <w:szCs w:val="24"/>
        </w:rPr>
        <w:t>felel</w:t>
      </w:r>
      <w:proofErr w:type="gramEnd"/>
      <w:r w:rsidRPr="00DA3310">
        <w:rPr>
          <w:rFonts w:ascii="Times New Roman" w:hAnsi="Times New Roman"/>
          <w:sz w:val="24"/>
          <w:szCs w:val="24"/>
        </w:rPr>
        <w:t xml:space="preserve"> meg a településképi követelménynek vagy nem felel meg a reklám-elhelyezési rendeletben foglalt elhelyezési követelményeknek.</w:t>
      </w:r>
    </w:p>
    <w:p w:rsidR="00224C12" w:rsidRPr="00DA3310" w:rsidRDefault="00224C12" w:rsidP="00A75323">
      <w:pPr>
        <w:pStyle w:val="Nincstrkz"/>
        <w:jc w:val="both"/>
        <w:rPr>
          <w:rFonts w:ascii="Times New Roman" w:hAnsi="Times New Roman"/>
          <w:sz w:val="24"/>
          <w:szCs w:val="24"/>
        </w:rPr>
      </w:pPr>
    </w:p>
    <w:p w:rsidR="006313A6" w:rsidRDefault="006313A6" w:rsidP="00FA5384">
      <w:pPr>
        <w:spacing w:after="0"/>
        <w:jc w:val="center"/>
        <w:rPr>
          <w:rFonts w:ascii="Times New Roman" w:hAnsi="Times New Roman"/>
          <w:b/>
          <w:i/>
          <w:sz w:val="24"/>
          <w:szCs w:val="24"/>
        </w:rPr>
      </w:pPr>
    </w:p>
    <w:p w:rsidR="00224C12" w:rsidRPr="00DA3310"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VIII. FEJEZET</w:t>
      </w:r>
    </w:p>
    <w:p w:rsidR="00224C12" w:rsidRPr="00DA3310"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A TELEPÜLÉSKÉPI KÖTELEZÉS, TELEPÜLÉSKÉPI BÍRSÁG</w:t>
      </w:r>
    </w:p>
    <w:p w:rsidR="00224C12" w:rsidRPr="00DA3310" w:rsidRDefault="00224C12" w:rsidP="00FA5384">
      <w:pPr>
        <w:spacing w:after="0"/>
        <w:jc w:val="center"/>
        <w:rPr>
          <w:rFonts w:ascii="Times New Roman" w:hAnsi="Times New Roman"/>
          <w:b/>
          <w:i/>
          <w:sz w:val="24"/>
          <w:szCs w:val="24"/>
        </w:rPr>
      </w:pPr>
    </w:p>
    <w:p w:rsidR="00224C12" w:rsidRPr="00DA3310" w:rsidRDefault="00224C12" w:rsidP="00FA5384">
      <w:pPr>
        <w:spacing w:after="0"/>
        <w:jc w:val="center"/>
        <w:rPr>
          <w:rFonts w:ascii="Times New Roman" w:hAnsi="Times New Roman"/>
          <w:b/>
          <w:sz w:val="24"/>
          <w:szCs w:val="24"/>
        </w:rPr>
      </w:pPr>
      <w:r w:rsidRPr="00DA3310">
        <w:rPr>
          <w:rFonts w:ascii="Times New Roman" w:hAnsi="Times New Roman"/>
          <w:b/>
          <w:sz w:val="24"/>
          <w:szCs w:val="24"/>
        </w:rPr>
        <w:t>26. A településképi kötelezési eljárás</w:t>
      </w:r>
    </w:p>
    <w:p w:rsidR="00224C12" w:rsidRPr="00DA3310" w:rsidRDefault="00224C12" w:rsidP="00A75323">
      <w:pPr>
        <w:spacing w:after="0"/>
        <w:jc w:val="center"/>
        <w:rPr>
          <w:rFonts w:ascii="Times New Roman" w:hAnsi="Times New Roman"/>
          <w:b/>
          <w:sz w:val="24"/>
          <w:szCs w:val="24"/>
        </w:rPr>
      </w:pPr>
    </w:p>
    <w:p w:rsidR="00224C12" w:rsidRPr="00DA3310" w:rsidRDefault="00224C12" w:rsidP="00A75323">
      <w:pPr>
        <w:spacing w:after="0"/>
        <w:jc w:val="center"/>
        <w:rPr>
          <w:rFonts w:ascii="Times New Roman" w:hAnsi="Times New Roman"/>
          <w:b/>
          <w:sz w:val="24"/>
          <w:szCs w:val="24"/>
        </w:rPr>
      </w:pPr>
      <w:r w:rsidRPr="00DA3310">
        <w:rPr>
          <w:rFonts w:ascii="Times New Roman" w:hAnsi="Times New Roman"/>
          <w:b/>
          <w:sz w:val="24"/>
          <w:szCs w:val="24"/>
        </w:rPr>
        <w:t>31. §</w:t>
      </w:r>
    </w:p>
    <w:p w:rsidR="00224C12" w:rsidRPr="00DA3310" w:rsidRDefault="00224C12" w:rsidP="00A75323">
      <w:pPr>
        <w:spacing w:after="0"/>
        <w:rPr>
          <w:rFonts w:ascii="Times New Roman" w:hAnsi="Times New Roman"/>
          <w:sz w:val="24"/>
          <w:szCs w:val="24"/>
        </w:rPr>
      </w:pPr>
    </w:p>
    <w:p w:rsidR="00224C12" w:rsidRPr="00DA3310" w:rsidRDefault="00224C12" w:rsidP="00B53C51">
      <w:pPr>
        <w:spacing w:after="0"/>
        <w:jc w:val="both"/>
        <w:rPr>
          <w:rFonts w:ascii="Times New Roman" w:hAnsi="Times New Roman"/>
          <w:sz w:val="24"/>
          <w:szCs w:val="24"/>
        </w:rPr>
      </w:pPr>
      <w:r w:rsidRPr="00DA3310">
        <w:rPr>
          <w:rFonts w:ascii="Times New Roman" w:hAnsi="Times New Roman"/>
          <w:bCs/>
          <w:sz w:val="24"/>
          <w:szCs w:val="24"/>
        </w:rPr>
        <w:t>(1)</w:t>
      </w:r>
      <w:r w:rsidRPr="00DA3310">
        <w:rPr>
          <w:rFonts w:ascii="Times New Roman" w:hAnsi="Times New Roman"/>
          <w:sz w:val="24"/>
          <w:szCs w:val="24"/>
        </w:rPr>
        <w:t xml:space="preserve"> A polgármester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w:t>
      </w:r>
    </w:p>
    <w:p w:rsidR="0013637C" w:rsidRPr="00DA3310" w:rsidRDefault="0013637C" w:rsidP="00B53C51">
      <w:pPr>
        <w:spacing w:after="0"/>
        <w:jc w:val="both"/>
        <w:rPr>
          <w:rFonts w:ascii="Times New Roman" w:hAnsi="Times New Roman"/>
          <w:i/>
          <w:iCs/>
          <w:sz w:val="24"/>
          <w:szCs w:val="24"/>
        </w:rPr>
      </w:pPr>
    </w:p>
    <w:p w:rsidR="00224C12" w:rsidRPr="00DA3310" w:rsidRDefault="00224C12" w:rsidP="00B53C51">
      <w:pPr>
        <w:spacing w:after="0"/>
        <w:jc w:val="both"/>
        <w:rPr>
          <w:rFonts w:ascii="Times New Roman" w:hAnsi="Times New Roman"/>
          <w:sz w:val="24"/>
          <w:szCs w:val="24"/>
        </w:rPr>
      </w:pPr>
      <w:proofErr w:type="gramStart"/>
      <w:r w:rsidRPr="00DA3310">
        <w:rPr>
          <w:rFonts w:ascii="Times New Roman" w:hAnsi="Times New Roman"/>
          <w:i/>
          <w:iCs/>
          <w:sz w:val="24"/>
          <w:szCs w:val="24"/>
        </w:rPr>
        <w:t>a</w:t>
      </w:r>
      <w:proofErr w:type="gramEnd"/>
      <w:r w:rsidRPr="00DA3310">
        <w:rPr>
          <w:rFonts w:ascii="Times New Roman" w:hAnsi="Times New Roman"/>
          <w:i/>
          <w:iCs/>
          <w:sz w:val="24"/>
          <w:szCs w:val="24"/>
        </w:rPr>
        <w:t>)</w:t>
      </w:r>
      <w:r w:rsidRPr="00DA3310">
        <w:rPr>
          <w:rFonts w:ascii="Times New Roman" w:hAnsi="Times New Roman"/>
          <w:sz w:val="24"/>
          <w:szCs w:val="24"/>
        </w:rPr>
        <w:t xml:space="preserve"> a 32. § szerint jár el, vagy</w:t>
      </w:r>
    </w:p>
    <w:p w:rsidR="0013637C" w:rsidRPr="00DA3310" w:rsidRDefault="0013637C" w:rsidP="00B53C51">
      <w:pPr>
        <w:spacing w:after="0"/>
        <w:jc w:val="both"/>
        <w:rPr>
          <w:rFonts w:ascii="Times New Roman" w:hAnsi="Times New Roman"/>
          <w:i/>
          <w:iCs/>
          <w:sz w:val="24"/>
          <w:szCs w:val="24"/>
        </w:rPr>
      </w:pPr>
    </w:p>
    <w:p w:rsidR="00224C12" w:rsidRPr="00DA3310" w:rsidRDefault="00224C12" w:rsidP="00B53C51">
      <w:pPr>
        <w:spacing w:after="0"/>
        <w:jc w:val="both"/>
        <w:rPr>
          <w:rFonts w:ascii="Times New Roman" w:hAnsi="Times New Roman"/>
          <w:sz w:val="24"/>
          <w:szCs w:val="24"/>
        </w:rPr>
      </w:pPr>
      <w:r w:rsidRPr="00DA3310">
        <w:rPr>
          <w:rFonts w:ascii="Times New Roman" w:hAnsi="Times New Roman"/>
          <w:i/>
          <w:iCs/>
          <w:sz w:val="24"/>
          <w:szCs w:val="24"/>
        </w:rPr>
        <w:t>b)</w:t>
      </w:r>
      <w:r w:rsidRPr="00DA3310">
        <w:rPr>
          <w:rFonts w:ascii="Times New Roman" w:hAnsi="Times New Roman"/>
          <w:sz w:val="24"/>
          <w:szCs w:val="24"/>
        </w:rPr>
        <w:t xml:space="preserve"> reklám, reklámhordozó elhelyezése esetén 15 napon belül értesíti a fővárosi és megyei kormányhivatalt.</w:t>
      </w:r>
    </w:p>
    <w:p w:rsidR="00224C12" w:rsidRPr="00DA3310" w:rsidRDefault="00224C12" w:rsidP="00A75323">
      <w:pPr>
        <w:spacing w:after="0"/>
        <w:rPr>
          <w:rFonts w:ascii="Times New Roman" w:hAnsi="Times New Roman"/>
          <w:sz w:val="24"/>
          <w:szCs w:val="24"/>
        </w:rPr>
      </w:pPr>
    </w:p>
    <w:p w:rsidR="00D865DE" w:rsidRDefault="00D865DE" w:rsidP="00567D97">
      <w:pPr>
        <w:spacing w:after="0"/>
        <w:jc w:val="center"/>
        <w:rPr>
          <w:rFonts w:ascii="Times New Roman" w:hAnsi="Times New Roman"/>
          <w:b/>
          <w:sz w:val="24"/>
          <w:szCs w:val="24"/>
        </w:rPr>
      </w:pPr>
    </w:p>
    <w:p w:rsidR="00D865DE" w:rsidRDefault="00D865DE" w:rsidP="00567D97">
      <w:pPr>
        <w:spacing w:after="0"/>
        <w:jc w:val="center"/>
        <w:rPr>
          <w:rFonts w:ascii="Times New Roman" w:hAnsi="Times New Roman"/>
          <w:b/>
          <w:sz w:val="24"/>
          <w:szCs w:val="24"/>
        </w:rPr>
      </w:pPr>
    </w:p>
    <w:p w:rsidR="00D865DE" w:rsidRDefault="00D865DE" w:rsidP="00567D97">
      <w:pPr>
        <w:spacing w:after="0"/>
        <w:jc w:val="center"/>
        <w:rPr>
          <w:rFonts w:ascii="Times New Roman" w:hAnsi="Times New Roman"/>
          <w:b/>
          <w:sz w:val="24"/>
          <w:szCs w:val="24"/>
        </w:rPr>
      </w:pPr>
    </w:p>
    <w:p w:rsidR="00224C12" w:rsidRPr="00DA3310" w:rsidRDefault="00224C12" w:rsidP="00567D97">
      <w:pPr>
        <w:spacing w:after="0"/>
        <w:jc w:val="center"/>
        <w:rPr>
          <w:rFonts w:ascii="Times New Roman" w:hAnsi="Times New Roman"/>
          <w:b/>
          <w:sz w:val="24"/>
          <w:szCs w:val="24"/>
        </w:rPr>
      </w:pPr>
      <w:r w:rsidRPr="00DA3310">
        <w:rPr>
          <w:rFonts w:ascii="Times New Roman" w:hAnsi="Times New Roman"/>
          <w:b/>
          <w:sz w:val="24"/>
          <w:szCs w:val="24"/>
        </w:rPr>
        <w:lastRenderedPageBreak/>
        <w:t>32. §</w:t>
      </w:r>
    </w:p>
    <w:p w:rsidR="00224C12" w:rsidRPr="00DA3310" w:rsidRDefault="00224C12" w:rsidP="00A75323">
      <w:pPr>
        <w:spacing w:after="0"/>
        <w:rPr>
          <w:rFonts w:ascii="Times New Roman" w:hAnsi="Times New Roman"/>
          <w:sz w:val="24"/>
          <w:szCs w:val="24"/>
        </w:rPr>
      </w:pPr>
    </w:p>
    <w:p w:rsidR="00224C12" w:rsidRPr="00DA3310" w:rsidRDefault="00224C12" w:rsidP="00567D97">
      <w:pPr>
        <w:spacing w:after="0"/>
        <w:jc w:val="both"/>
        <w:rPr>
          <w:rFonts w:ascii="Times New Roman" w:hAnsi="Times New Roman"/>
          <w:sz w:val="24"/>
          <w:szCs w:val="24"/>
        </w:rPr>
      </w:pPr>
      <w:r w:rsidRPr="00DA3310">
        <w:rPr>
          <w:rFonts w:ascii="Times New Roman" w:hAnsi="Times New Roman"/>
          <w:bCs/>
          <w:sz w:val="24"/>
          <w:szCs w:val="24"/>
        </w:rPr>
        <w:t xml:space="preserve">(1)  </w:t>
      </w:r>
      <w:r w:rsidRPr="00DA3310">
        <w:rPr>
          <w:rFonts w:ascii="Times New Roman" w:hAnsi="Times New Roman"/>
          <w:sz w:val="24"/>
          <w:szCs w:val="24"/>
        </w:rPr>
        <w:t xml:space="preserve">A polgármester </w:t>
      </w:r>
      <w:proofErr w:type="gramStart"/>
      <w:r w:rsidRPr="00DA3310">
        <w:rPr>
          <w:rFonts w:ascii="Times New Roman" w:hAnsi="Times New Roman"/>
          <w:sz w:val="24"/>
          <w:szCs w:val="24"/>
        </w:rPr>
        <w:t>ezen</w:t>
      </w:r>
      <w:proofErr w:type="gramEnd"/>
      <w:r w:rsidRPr="00DA3310">
        <w:rPr>
          <w:rFonts w:ascii="Times New Roman" w:hAnsi="Times New Roman"/>
          <w:sz w:val="24"/>
          <w:szCs w:val="24"/>
        </w:rPr>
        <w:t xml:space="preserve"> rendeletben meghatározott településképi követelmények teljesítése érdekében a közigazgatási hatósági eljárásról és szolgáltatásról szóló törvény szabályai alapján – hivatalból vagy kérelemre – kötelezési eljárást folytat le és szükség esetén kötelezést bocsát ki. A kötelezést tartalmazó hatósági határozat a településkép védelméről szóló 2016. évi LXXIV. törvény 11. § (1) bekezdésében foglaltak megtételére vonatkozhat.</w:t>
      </w:r>
    </w:p>
    <w:p w:rsidR="00224C12" w:rsidRPr="00DA3310" w:rsidRDefault="00224C12" w:rsidP="00500B04">
      <w:pPr>
        <w:pStyle w:val="Nincstrkz"/>
        <w:jc w:val="both"/>
        <w:rPr>
          <w:rFonts w:ascii="Times New Roman" w:hAnsi="Times New Roman"/>
          <w:sz w:val="24"/>
          <w:szCs w:val="24"/>
        </w:rPr>
      </w:pPr>
    </w:p>
    <w:p w:rsidR="00224C12" w:rsidRPr="00DA3310" w:rsidRDefault="00224C12" w:rsidP="00500B04">
      <w:pPr>
        <w:pStyle w:val="Nincstrkz"/>
        <w:jc w:val="both"/>
        <w:rPr>
          <w:rFonts w:ascii="Times New Roman" w:hAnsi="Times New Roman"/>
          <w:sz w:val="24"/>
          <w:szCs w:val="24"/>
        </w:rPr>
      </w:pPr>
      <w:r w:rsidRPr="00DA3310">
        <w:rPr>
          <w:rFonts w:ascii="Times New Roman" w:hAnsi="Times New Roman"/>
          <w:sz w:val="24"/>
          <w:szCs w:val="24"/>
        </w:rPr>
        <w:t>(2)</w:t>
      </w:r>
      <w:r w:rsidRPr="00DA3310">
        <w:rPr>
          <w:rFonts w:ascii="Times New Roman" w:hAnsi="Times New Roman"/>
          <w:sz w:val="24"/>
          <w:szCs w:val="24"/>
        </w:rPr>
        <w:tab/>
        <w:t>A településképi kötelezettség körébe tartozik:</w:t>
      </w:r>
    </w:p>
    <w:p w:rsidR="0013637C" w:rsidRPr="00DA3310" w:rsidRDefault="0013637C" w:rsidP="00500B04">
      <w:pPr>
        <w:pStyle w:val="Nincstrkz"/>
        <w:jc w:val="both"/>
        <w:rPr>
          <w:rFonts w:ascii="Times New Roman" w:hAnsi="Times New Roman"/>
          <w:sz w:val="24"/>
          <w:szCs w:val="24"/>
        </w:rPr>
      </w:pPr>
    </w:p>
    <w:p w:rsidR="00224C12" w:rsidRPr="00DA3310" w:rsidRDefault="00224C12" w:rsidP="00500B04">
      <w:pPr>
        <w:pStyle w:val="Nincstrkz"/>
        <w:jc w:val="both"/>
        <w:rPr>
          <w:rFonts w:ascii="Times New Roman" w:hAnsi="Times New Roman"/>
          <w:sz w:val="24"/>
          <w:szCs w:val="24"/>
        </w:rPr>
      </w:pPr>
      <w:proofErr w:type="gramStart"/>
      <w:r w:rsidRPr="00DA3310">
        <w:rPr>
          <w:rFonts w:ascii="Times New Roman" w:hAnsi="Times New Roman"/>
          <w:sz w:val="24"/>
          <w:szCs w:val="24"/>
        </w:rPr>
        <w:t>a</w:t>
      </w:r>
      <w:proofErr w:type="gramEnd"/>
      <w:r w:rsidRPr="00DA3310">
        <w:rPr>
          <w:rFonts w:ascii="Times New Roman" w:hAnsi="Times New Roman"/>
          <w:sz w:val="24"/>
          <w:szCs w:val="24"/>
        </w:rPr>
        <w:t>)</w:t>
      </w:r>
      <w:r w:rsidRPr="00DA3310">
        <w:rPr>
          <w:rFonts w:ascii="Times New Roman" w:hAnsi="Times New Roman"/>
          <w:sz w:val="24"/>
          <w:szCs w:val="24"/>
        </w:rPr>
        <w:tab/>
        <w:t>a településképet rontó reklámok, reklámberendezések, cégérek megszüntetése, átalakítás vagy elbontás elrendelése.</w:t>
      </w:r>
    </w:p>
    <w:p w:rsidR="00224C12" w:rsidRPr="00DA3310" w:rsidRDefault="00224C12" w:rsidP="00567D97">
      <w:pPr>
        <w:rPr>
          <w:rFonts w:ascii="Times New Roman" w:hAnsi="Times New Roman"/>
          <w:b/>
          <w:sz w:val="24"/>
          <w:szCs w:val="24"/>
        </w:rPr>
      </w:pPr>
    </w:p>
    <w:p w:rsidR="00224C12" w:rsidRPr="00DA3310" w:rsidRDefault="00224C12" w:rsidP="00C96620">
      <w:pPr>
        <w:jc w:val="center"/>
        <w:rPr>
          <w:rFonts w:ascii="Times New Roman" w:hAnsi="Times New Roman"/>
          <w:b/>
          <w:sz w:val="24"/>
          <w:szCs w:val="24"/>
        </w:rPr>
      </w:pPr>
      <w:r w:rsidRPr="00DA3310">
        <w:rPr>
          <w:rFonts w:ascii="Times New Roman" w:hAnsi="Times New Roman"/>
          <w:b/>
          <w:sz w:val="24"/>
          <w:szCs w:val="24"/>
        </w:rPr>
        <w:t>27. A településképi bírság kiszabásának esetkörei és mértéke</w:t>
      </w:r>
    </w:p>
    <w:p w:rsidR="00224C12" w:rsidRPr="00DA3310" w:rsidRDefault="00224C12" w:rsidP="00567D97">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33. §</w:t>
      </w:r>
    </w:p>
    <w:p w:rsidR="00224C12" w:rsidRPr="00DA3310" w:rsidRDefault="00224C12" w:rsidP="00B04690">
      <w:pPr>
        <w:spacing w:after="0"/>
        <w:rPr>
          <w:rFonts w:ascii="Times New Roman" w:hAnsi="Times New Roman"/>
          <w:b/>
          <w:sz w:val="24"/>
          <w:szCs w:val="24"/>
        </w:rPr>
      </w:pPr>
    </w:p>
    <w:p w:rsidR="00224C12" w:rsidRPr="00DA3310" w:rsidRDefault="00224C12" w:rsidP="00B04690">
      <w:pPr>
        <w:pStyle w:val="cf0"/>
        <w:shd w:val="clear" w:color="auto" w:fill="FFFFFF"/>
        <w:spacing w:after="0"/>
        <w:jc w:val="both"/>
      </w:pPr>
      <w:r w:rsidRPr="00DA3310">
        <w:t>(1)</w:t>
      </w:r>
      <w:r w:rsidRPr="00DA3310">
        <w:tab/>
        <w:t>A településképi kötelezettségek megszegése, illetve a településképi kötelezettség teljesítésének elmaradása esetén a kötelezett 1.000 000 forintig terjedő településképi bírsággal sújtható, a bírság többször kiszabható. A bírság összegénél a kötelezés hatására történő jogkövető magatartás méltányolható.</w:t>
      </w:r>
    </w:p>
    <w:p w:rsidR="00224C12" w:rsidRPr="00DA3310" w:rsidRDefault="00224C12" w:rsidP="00B04690">
      <w:pPr>
        <w:pStyle w:val="cf0"/>
        <w:shd w:val="clear" w:color="auto" w:fill="FFFFFF"/>
        <w:spacing w:after="0"/>
        <w:jc w:val="both"/>
      </w:pPr>
      <w:r w:rsidRPr="00DA3310">
        <w:t>(2)</w:t>
      </w:r>
      <w:r w:rsidRPr="00DA3310">
        <w:tab/>
        <w:t>A bírságot a Polgármester jogosult kiszabni, melyet a képviselő testület rendel el, és amelynek befizetési határideje 15 nap.</w:t>
      </w:r>
    </w:p>
    <w:p w:rsidR="00224C12" w:rsidRPr="00DA3310" w:rsidRDefault="00224C12" w:rsidP="00B04690">
      <w:pPr>
        <w:pStyle w:val="cf0"/>
        <w:shd w:val="clear" w:color="auto" w:fill="FFFFFF"/>
        <w:spacing w:after="0"/>
        <w:jc w:val="both"/>
      </w:pPr>
      <w:r w:rsidRPr="00DA3310">
        <w:t>(3)</w:t>
      </w:r>
      <w:r w:rsidRPr="00DA3310">
        <w:tab/>
        <w:t>A bírság az államháztartásról szóló 2011. évi CXCV. tv. 42. § (3) értelmében adók módjára behajtható.</w:t>
      </w:r>
    </w:p>
    <w:p w:rsidR="00224C12" w:rsidRPr="00DA3310" w:rsidRDefault="00224C12" w:rsidP="00307CE7">
      <w:pPr>
        <w:spacing w:after="0"/>
        <w:jc w:val="center"/>
        <w:rPr>
          <w:rFonts w:ascii="Times New Roman" w:hAnsi="Times New Roman"/>
          <w:b/>
          <w:i/>
          <w:sz w:val="24"/>
          <w:szCs w:val="24"/>
        </w:rPr>
      </w:pPr>
    </w:p>
    <w:p w:rsidR="00224C12" w:rsidRPr="00DA3310" w:rsidRDefault="00224C12" w:rsidP="00307CE7">
      <w:pPr>
        <w:spacing w:after="0"/>
        <w:jc w:val="center"/>
        <w:rPr>
          <w:rFonts w:ascii="Times New Roman" w:hAnsi="Times New Roman"/>
          <w:b/>
          <w:i/>
          <w:sz w:val="24"/>
          <w:szCs w:val="24"/>
        </w:rPr>
      </w:pPr>
      <w:r w:rsidRPr="00DA3310">
        <w:rPr>
          <w:rFonts w:ascii="Times New Roman" w:hAnsi="Times New Roman"/>
          <w:b/>
          <w:i/>
          <w:sz w:val="24"/>
          <w:szCs w:val="24"/>
        </w:rPr>
        <w:t>IX. FEJEZET</w:t>
      </w:r>
    </w:p>
    <w:p w:rsidR="00224C12" w:rsidRPr="00DA3310"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 xml:space="preserve">ÖNKORMÁNYZATI TÁMOGATÁSI </w:t>
      </w:r>
      <w:proofErr w:type="gramStart"/>
      <w:r w:rsidRPr="00DA3310">
        <w:rPr>
          <w:rFonts w:ascii="Times New Roman" w:hAnsi="Times New Roman"/>
          <w:b/>
          <w:i/>
          <w:sz w:val="24"/>
          <w:szCs w:val="24"/>
        </w:rPr>
        <w:t>ÉS</w:t>
      </w:r>
      <w:proofErr w:type="gramEnd"/>
      <w:r w:rsidRPr="00DA3310">
        <w:rPr>
          <w:rFonts w:ascii="Times New Roman" w:hAnsi="Times New Roman"/>
          <w:b/>
          <w:i/>
          <w:sz w:val="24"/>
          <w:szCs w:val="24"/>
        </w:rPr>
        <w:t xml:space="preserve"> ÖSZTÖNZŐ RENDSZER</w:t>
      </w:r>
    </w:p>
    <w:p w:rsidR="00224C12" w:rsidRPr="00DA3310" w:rsidRDefault="00224C12" w:rsidP="00FA5384">
      <w:pPr>
        <w:spacing w:after="0"/>
        <w:jc w:val="center"/>
        <w:rPr>
          <w:rFonts w:ascii="Times New Roman" w:hAnsi="Times New Roman"/>
          <w:b/>
          <w:sz w:val="24"/>
          <w:szCs w:val="24"/>
        </w:rPr>
      </w:pPr>
    </w:p>
    <w:p w:rsidR="00224C12" w:rsidRPr="00DA3310" w:rsidRDefault="00224C12" w:rsidP="00FA5384">
      <w:pPr>
        <w:spacing w:after="0"/>
        <w:jc w:val="center"/>
        <w:rPr>
          <w:rFonts w:ascii="Times New Roman" w:hAnsi="Times New Roman"/>
          <w:b/>
          <w:sz w:val="24"/>
          <w:szCs w:val="24"/>
        </w:rPr>
      </w:pPr>
      <w:r w:rsidRPr="00DA3310">
        <w:rPr>
          <w:rFonts w:ascii="Times New Roman" w:hAnsi="Times New Roman"/>
          <w:b/>
          <w:sz w:val="24"/>
          <w:szCs w:val="24"/>
        </w:rPr>
        <w:t>28. A településképi követelmények alkalmazásának önkormányzati ösztönzése</w:t>
      </w: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34. §</w:t>
      </w:r>
    </w:p>
    <w:p w:rsidR="00224C12" w:rsidRPr="00DA3310" w:rsidRDefault="00224C12" w:rsidP="00A83737">
      <w:pPr>
        <w:spacing w:after="0"/>
        <w:rPr>
          <w:rFonts w:ascii="Times New Roman" w:hAnsi="Times New Roman"/>
          <w:sz w:val="24"/>
          <w:szCs w:val="24"/>
        </w:rPr>
      </w:pP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A védett érték tulajdonosának kérésére a szokásos jó karbantartási feladatokon túlmenő, a védettséggel összefüggésben szükségessé váló, a tulajdonost terhelő munkálatok finanszírozásához az önkormányzat támogatást adhat.</w:t>
      </w:r>
    </w:p>
    <w:p w:rsidR="00224C12" w:rsidRPr="00DA3310" w:rsidRDefault="00224C12" w:rsidP="0021615C">
      <w:pPr>
        <w:numPr>
          <w:ilvl w:val="0"/>
          <w:numId w:val="31"/>
        </w:numPr>
        <w:spacing w:after="0" w:line="240" w:lineRule="auto"/>
        <w:jc w:val="both"/>
        <w:rPr>
          <w:rFonts w:ascii="Times New Roman" w:hAnsi="Times New Roman"/>
          <w:sz w:val="24"/>
          <w:szCs w:val="20"/>
        </w:rPr>
      </w:pPr>
      <w:r w:rsidRPr="00DA3310">
        <w:rPr>
          <w:rFonts w:ascii="Times New Roman" w:hAnsi="Times New Roman"/>
          <w:sz w:val="24"/>
          <w:szCs w:val="20"/>
        </w:rPr>
        <w:t xml:space="preserve">A támogatás mértékét az önkormányzat képviselő-testülete évente a költségvetésben határozza meg. </w:t>
      </w:r>
    </w:p>
    <w:p w:rsidR="00224C12" w:rsidRPr="00DA3310" w:rsidRDefault="00224C12" w:rsidP="0021615C">
      <w:pPr>
        <w:numPr>
          <w:ilvl w:val="0"/>
          <w:numId w:val="31"/>
        </w:numPr>
        <w:spacing w:after="0" w:line="240" w:lineRule="auto"/>
        <w:jc w:val="both"/>
        <w:rPr>
          <w:rFonts w:ascii="Times New Roman" w:hAnsi="Times New Roman"/>
          <w:sz w:val="24"/>
          <w:szCs w:val="20"/>
        </w:rPr>
      </w:pPr>
      <w:r w:rsidRPr="00DA3310">
        <w:rPr>
          <w:rFonts w:ascii="Times New Roman" w:hAnsi="Times New Roman"/>
          <w:sz w:val="24"/>
          <w:szCs w:val="20"/>
        </w:rPr>
        <w:t xml:space="preserve">A támogatás ingatlanra eső mértékét – az önkormányzati költségvetés keretei között – az önkormányzati (képviselő testülete) állapítja meg. </w:t>
      </w: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egyedi helyi védelemmel érintett ingatlan tulajdonosa a helyi adó kivetésekor az erre vonatkozó rendelkezés szerint adókedvezményben, illetve adómentességben részesülhet. </w:t>
      </w:r>
    </w:p>
    <w:p w:rsidR="00224C12" w:rsidRPr="00DA3310" w:rsidRDefault="00224C12" w:rsidP="0021615C">
      <w:pPr>
        <w:spacing w:after="0" w:line="240" w:lineRule="auto"/>
        <w:ind w:left="360"/>
        <w:jc w:val="both"/>
        <w:rPr>
          <w:rFonts w:ascii="Times New Roman" w:hAnsi="Times New Roman"/>
          <w:sz w:val="24"/>
          <w:szCs w:val="20"/>
        </w:rPr>
      </w:pPr>
      <w:r w:rsidRPr="00DA3310">
        <w:rPr>
          <w:rFonts w:ascii="Times New Roman" w:hAnsi="Times New Roman"/>
          <w:sz w:val="24"/>
          <w:szCs w:val="20"/>
        </w:rPr>
        <w:t>A kedvezmény vagy mentesség egyébként az építményadóra, vagy a védett értékhez kötődő helyi adóra állapítható meg.</w:t>
      </w:r>
    </w:p>
    <w:p w:rsidR="00224C12" w:rsidRPr="00DA3310" w:rsidRDefault="00224C12" w:rsidP="0021615C">
      <w:pPr>
        <w:spacing w:after="0" w:line="240" w:lineRule="auto"/>
        <w:ind w:left="360"/>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adókedvezmény a tulajdonosokat tulajdoni hányaduk arányában illeti meg. </w:t>
      </w: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Az adókedvezmény mértékét a helyi adókról szóló önkormányzati rendeletben kell meghatározni.</w:t>
      </w: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(1) bekezdés szerinti önkormányzati támogatás csak az esetben nyújtható, ha: </w:t>
      </w: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2"/>
        </w:numPr>
        <w:spacing w:after="0" w:line="240" w:lineRule="auto"/>
        <w:jc w:val="both"/>
        <w:rPr>
          <w:rFonts w:ascii="Times New Roman" w:hAnsi="Times New Roman"/>
          <w:sz w:val="24"/>
          <w:szCs w:val="20"/>
        </w:rPr>
      </w:pPr>
      <w:r w:rsidRPr="00DA3310">
        <w:rPr>
          <w:rFonts w:ascii="Times New Roman" w:hAnsi="Times New Roman"/>
          <w:sz w:val="24"/>
          <w:szCs w:val="20"/>
        </w:rPr>
        <w:t xml:space="preserve">a védett éréket a tulajdonos megfelelő módon fenntartja (karbantartja), azt neki felróható módon nem károsítja, </w:t>
      </w:r>
    </w:p>
    <w:p w:rsidR="00224C12" w:rsidRPr="00DA3310" w:rsidRDefault="00224C12" w:rsidP="0021615C">
      <w:pPr>
        <w:numPr>
          <w:ilvl w:val="0"/>
          <w:numId w:val="32"/>
        </w:numPr>
        <w:spacing w:after="0" w:line="240" w:lineRule="auto"/>
        <w:jc w:val="both"/>
        <w:rPr>
          <w:rFonts w:ascii="Times New Roman" w:hAnsi="Times New Roman"/>
          <w:sz w:val="24"/>
          <w:szCs w:val="20"/>
        </w:rPr>
      </w:pPr>
      <w:r w:rsidRPr="00DA3310">
        <w:rPr>
          <w:rFonts w:ascii="Times New Roman" w:hAnsi="Times New Roman"/>
          <w:sz w:val="24"/>
          <w:szCs w:val="20"/>
        </w:rPr>
        <w:t xml:space="preserve">a karbantartással és az építéssel összefüggő hatósági előírásokat és szabályokat maradéktalanul betartja. </w:t>
      </w: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 xml:space="preserve">Az adókedvezmény vagy elengedés feltétele a tényleges munka szabályszerű, megfelelő mennyiségű és minőségű elvégzése, amelyet az illetékes építésügyi hatóság – szükség esetén szakértők bevonásával – ellenőriz. </w:t>
      </w:r>
    </w:p>
    <w:p w:rsidR="00224C12" w:rsidRPr="00DA3310" w:rsidRDefault="00224C12" w:rsidP="0021615C">
      <w:pPr>
        <w:spacing w:after="0" w:line="240" w:lineRule="auto"/>
        <w:jc w:val="both"/>
        <w:rPr>
          <w:rFonts w:ascii="Times New Roman" w:hAnsi="Times New Roman"/>
          <w:sz w:val="24"/>
          <w:szCs w:val="20"/>
        </w:rPr>
      </w:pPr>
    </w:p>
    <w:p w:rsidR="00224C12" w:rsidRPr="00DA3310" w:rsidRDefault="00224C12" w:rsidP="0021615C">
      <w:pPr>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 xml:space="preserve">Nem adható önkormányzati támogatás vagy adókedvezmény, ha a védett értékkel összefüggésben engedély nélkül vagy engedélytől eltérően, illetve szabálytalanul végeztek építési munkát. </w:t>
      </w:r>
    </w:p>
    <w:p w:rsidR="00224C12" w:rsidRPr="00DA3310" w:rsidRDefault="00224C12" w:rsidP="0021615C">
      <w:pPr>
        <w:spacing w:after="0" w:line="240" w:lineRule="auto"/>
        <w:jc w:val="both"/>
        <w:rPr>
          <w:rFonts w:ascii="Times New Roman" w:hAnsi="Times New Roman"/>
          <w:sz w:val="24"/>
          <w:szCs w:val="20"/>
        </w:rPr>
      </w:pPr>
    </w:p>
    <w:p w:rsidR="00224C12" w:rsidRDefault="00224C12" w:rsidP="0021615C">
      <w:pPr>
        <w:pStyle w:val="Listaszerbekezds"/>
        <w:numPr>
          <w:ilvl w:val="0"/>
          <w:numId w:val="30"/>
        </w:numPr>
        <w:spacing w:after="0" w:line="240" w:lineRule="auto"/>
        <w:jc w:val="both"/>
        <w:rPr>
          <w:rFonts w:ascii="Times New Roman" w:hAnsi="Times New Roman"/>
          <w:sz w:val="24"/>
          <w:szCs w:val="20"/>
        </w:rPr>
      </w:pPr>
      <w:r w:rsidRPr="00DA3310">
        <w:rPr>
          <w:rFonts w:ascii="Times New Roman" w:hAnsi="Times New Roman"/>
          <w:sz w:val="24"/>
          <w:szCs w:val="20"/>
        </w:rPr>
        <w:t xml:space="preserve">Ebben az esetben az elengedett adó pótlólag megállapítandó és behajtandó, a támogatás visszafizetendő. E rendelkezés a szabálytalan beavatkozástól számított 5 évig érvényesítendő. </w:t>
      </w:r>
    </w:p>
    <w:p w:rsidR="006313A6" w:rsidRDefault="006313A6" w:rsidP="006313A6">
      <w:pPr>
        <w:spacing w:after="0" w:line="240" w:lineRule="auto"/>
        <w:jc w:val="both"/>
        <w:rPr>
          <w:rFonts w:ascii="Times New Roman" w:hAnsi="Times New Roman"/>
          <w:sz w:val="24"/>
          <w:szCs w:val="20"/>
        </w:rPr>
      </w:pPr>
    </w:p>
    <w:p w:rsidR="00224C12" w:rsidRPr="00DA3310" w:rsidRDefault="00224C12" w:rsidP="0021615C">
      <w:pPr>
        <w:spacing w:after="0" w:line="240" w:lineRule="auto"/>
        <w:jc w:val="both"/>
        <w:rPr>
          <w:rFonts w:ascii="Times New Roman" w:hAnsi="Times New Roman"/>
          <w:sz w:val="24"/>
          <w:szCs w:val="20"/>
        </w:rPr>
      </w:pPr>
    </w:p>
    <w:p w:rsidR="00224C12"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X. FEJEZET</w:t>
      </w:r>
    </w:p>
    <w:p w:rsidR="006313A6" w:rsidRPr="00DA3310" w:rsidRDefault="006313A6" w:rsidP="00FA5384">
      <w:pPr>
        <w:spacing w:after="0"/>
        <w:jc w:val="center"/>
        <w:rPr>
          <w:rFonts w:ascii="Times New Roman" w:hAnsi="Times New Roman"/>
          <w:b/>
          <w:i/>
          <w:sz w:val="24"/>
          <w:szCs w:val="24"/>
        </w:rPr>
      </w:pPr>
    </w:p>
    <w:p w:rsidR="00224C12" w:rsidRPr="00DA3310" w:rsidRDefault="00224C12" w:rsidP="00FA5384">
      <w:pPr>
        <w:spacing w:after="0"/>
        <w:jc w:val="center"/>
        <w:rPr>
          <w:rFonts w:ascii="Times New Roman" w:hAnsi="Times New Roman"/>
          <w:b/>
          <w:i/>
          <w:sz w:val="24"/>
          <w:szCs w:val="24"/>
        </w:rPr>
      </w:pPr>
      <w:r w:rsidRPr="00DA3310">
        <w:rPr>
          <w:rFonts w:ascii="Times New Roman" w:hAnsi="Times New Roman"/>
          <w:b/>
          <w:i/>
          <w:sz w:val="24"/>
          <w:szCs w:val="24"/>
        </w:rPr>
        <w:t xml:space="preserve">ZÁRÓ </w:t>
      </w:r>
      <w:proofErr w:type="gramStart"/>
      <w:r w:rsidRPr="00DA3310">
        <w:rPr>
          <w:rFonts w:ascii="Times New Roman" w:hAnsi="Times New Roman"/>
          <w:b/>
          <w:i/>
          <w:sz w:val="24"/>
          <w:szCs w:val="24"/>
        </w:rPr>
        <w:t>ÉS</w:t>
      </w:r>
      <w:proofErr w:type="gramEnd"/>
      <w:r w:rsidRPr="00DA3310">
        <w:rPr>
          <w:rFonts w:ascii="Times New Roman" w:hAnsi="Times New Roman"/>
          <w:b/>
          <w:i/>
          <w:sz w:val="24"/>
          <w:szCs w:val="24"/>
        </w:rPr>
        <w:t xml:space="preserve"> ÁTMENETI RENDELKEZÉSEK</w:t>
      </w:r>
    </w:p>
    <w:p w:rsidR="00224C12" w:rsidRPr="00DA3310" w:rsidRDefault="00224C12" w:rsidP="00FA5384">
      <w:pPr>
        <w:spacing w:after="0"/>
        <w:jc w:val="center"/>
        <w:rPr>
          <w:rFonts w:ascii="Times New Roman" w:hAnsi="Times New Roman"/>
          <w:sz w:val="24"/>
          <w:szCs w:val="24"/>
        </w:rPr>
      </w:pPr>
    </w:p>
    <w:p w:rsidR="00224C12" w:rsidRPr="00DA3310" w:rsidRDefault="00224C12" w:rsidP="00FA5384">
      <w:pPr>
        <w:spacing w:after="0"/>
        <w:jc w:val="center"/>
        <w:rPr>
          <w:rFonts w:ascii="Times New Roman" w:hAnsi="Times New Roman"/>
          <w:b/>
          <w:sz w:val="24"/>
          <w:szCs w:val="24"/>
        </w:rPr>
      </w:pPr>
      <w:r w:rsidRPr="00DA3310">
        <w:rPr>
          <w:rFonts w:ascii="Times New Roman" w:hAnsi="Times New Roman"/>
          <w:b/>
          <w:sz w:val="24"/>
          <w:szCs w:val="24"/>
        </w:rPr>
        <w:t>29. Hatálybalépés</w:t>
      </w:r>
    </w:p>
    <w:p w:rsidR="00224C12" w:rsidRPr="00DA3310" w:rsidRDefault="00224C12" w:rsidP="00FA5384">
      <w:pPr>
        <w:spacing w:after="0"/>
        <w:jc w:val="center"/>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35. §</w:t>
      </w:r>
    </w:p>
    <w:p w:rsidR="00224C12" w:rsidRPr="00DA3310" w:rsidRDefault="00224C12" w:rsidP="0021615C">
      <w:pPr>
        <w:spacing w:after="0"/>
        <w:rPr>
          <w:rFonts w:ascii="Times New Roman" w:hAnsi="Times New Roman"/>
          <w:b/>
          <w:sz w:val="24"/>
          <w:szCs w:val="24"/>
        </w:rPr>
      </w:pPr>
    </w:p>
    <w:p w:rsidR="00224C12" w:rsidRPr="00DA3310" w:rsidRDefault="00224C12" w:rsidP="0021615C">
      <w:pPr>
        <w:spacing w:after="0"/>
        <w:rPr>
          <w:rFonts w:ascii="Times New Roman" w:hAnsi="Times New Roman"/>
          <w:sz w:val="24"/>
          <w:szCs w:val="24"/>
        </w:rPr>
      </w:pPr>
      <w:r w:rsidRPr="00DA3310">
        <w:rPr>
          <w:rFonts w:ascii="Times New Roman" w:hAnsi="Times New Roman"/>
          <w:sz w:val="24"/>
          <w:szCs w:val="24"/>
        </w:rPr>
        <w:t>(1)  Ezen rendelet az elfogadást követő 15. napon lép hatályba.</w:t>
      </w:r>
    </w:p>
    <w:p w:rsidR="00224C12" w:rsidRPr="00DA3310" w:rsidRDefault="00224C12" w:rsidP="0021615C">
      <w:pPr>
        <w:spacing w:after="0"/>
        <w:rPr>
          <w:rFonts w:ascii="Times New Roman" w:hAnsi="Times New Roman"/>
          <w:b/>
          <w:sz w:val="24"/>
          <w:szCs w:val="24"/>
        </w:rPr>
      </w:pPr>
    </w:p>
    <w:p w:rsidR="00224C12" w:rsidRPr="00DA3310" w:rsidRDefault="00224C12" w:rsidP="0021615C">
      <w:pPr>
        <w:spacing w:after="0"/>
        <w:rPr>
          <w:rFonts w:ascii="Times New Roman" w:hAnsi="Times New Roman"/>
          <w:sz w:val="24"/>
          <w:szCs w:val="24"/>
        </w:rPr>
      </w:pPr>
      <w:r w:rsidRPr="00DA3310">
        <w:rPr>
          <w:rFonts w:ascii="Times New Roman" w:hAnsi="Times New Roman"/>
          <w:sz w:val="24"/>
          <w:szCs w:val="24"/>
        </w:rPr>
        <w:t>(2)  Ezen rendelet előírásait a hatályba lépést követően indult ügyekben kell alkalmazni.</w:t>
      </w:r>
    </w:p>
    <w:p w:rsidR="00224C12" w:rsidRPr="00DA3310" w:rsidRDefault="00224C12" w:rsidP="00FA5384">
      <w:pPr>
        <w:spacing w:after="0"/>
        <w:jc w:val="center"/>
        <w:rPr>
          <w:rFonts w:ascii="Times New Roman" w:hAnsi="Times New Roman"/>
          <w:b/>
          <w:sz w:val="24"/>
          <w:szCs w:val="24"/>
        </w:rPr>
      </w:pPr>
    </w:p>
    <w:p w:rsidR="00224C12" w:rsidRPr="00DA3310" w:rsidRDefault="00224C12" w:rsidP="00FA5384">
      <w:pPr>
        <w:spacing w:after="0"/>
        <w:jc w:val="center"/>
        <w:rPr>
          <w:rFonts w:ascii="Times New Roman" w:hAnsi="Times New Roman"/>
          <w:b/>
          <w:sz w:val="24"/>
          <w:szCs w:val="24"/>
        </w:rPr>
      </w:pPr>
      <w:r w:rsidRPr="00DA3310">
        <w:rPr>
          <w:rFonts w:ascii="Times New Roman" w:hAnsi="Times New Roman"/>
          <w:b/>
          <w:sz w:val="24"/>
          <w:szCs w:val="24"/>
        </w:rPr>
        <w:t>30. Átmeneti rendelkezések</w:t>
      </w: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36. §</w:t>
      </w:r>
    </w:p>
    <w:p w:rsidR="00224C12" w:rsidRPr="00DA3310" w:rsidRDefault="00224C12" w:rsidP="0021615C">
      <w:pPr>
        <w:spacing w:after="0"/>
        <w:rPr>
          <w:rFonts w:ascii="Times New Roman" w:hAnsi="Times New Roman"/>
          <w:b/>
          <w:sz w:val="24"/>
          <w:szCs w:val="24"/>
        </w:rPr>
      </w:pPr>
    </w:p>
    <w:p w:rsidR="00224C12" w:rsidRPr="00DA3310" w:rsidRDefault="00224C12" w:rsidP="0040727C">
      <w:pPr>
        <w:spacing w:after="0"/>
        <w:jc w:val="both"/>
        <w:rPr>
          <w:rFonts w:ascii="Times New Roman" w:hAnsi="Times New Roman"/>
          <w:sz w:val="24"/>
          <w:szCs w:val="24"/>
        </w:rPr>
      </w:pPr>
      <w:r w:rsidRPr="00DA3310">
        <w:rPr>
          <w:rFonts w:ascii="Times New Roman" w:hAnsi="Times New Roman"/>
          <w:sz w:val="24"/>
          <w:szCs w:val="24"/>
        </w:rPr>
        <w:t>(1)  A rendelet hatályba lépését megelőzően megindult véleményezési és bejelentési eljárásokra vonatkozóan az illeszkedési szabályokat és a vonatkozó jogszabályok átmeneti rendelkezéseit kell alkalmazni.</w:t>
      </w:r>
    </w:p>
    <w:p w:rsidR="00224C12" w:rsidRPr="00DA3310" w:rsidRDefault="00224C12" w:rsidP="0021615C">
      <w:pPr>
        <w:spacing w:after="0"/>
        <w:rPr>
          <w:rFonts w:ascii="Times New Roman" w:hAnsi="Times New Roman"/>
          <w:b/>
          <w:sz w:val="24"/>
          <w:szCs w:val="24"/>
        </w:rPr>
      </w:pPr>
    </w:p>
    <w:p w:rsidR="00224C12" w:rsidRPr="00DA3310" w:rsidRDefault="00224C12" w:rsidP="0021615C">
      <w:pPr>
        <w:spacing w:after="0"/>
        <w:rPr>
          <w:rFonts w:ascii="Times New Roman" w:hAnsi="Times New Roman"/>
          <w:sz w:val="24"/>
          <w:szCs w:val="24"/>
        </w:rPr>
      </w:pPr>
      <w:r w:rsidRPr="00DA3310">
        <w:rPr>
          <w:rFonts w:ascii="Times New Roman" w:hAnsi="Times New Roman"/>
          <w:sz w:val="24"/>
          <w:szCs w:val="24"/>
        </w:rPr>
        <w:t xml:space="preserve">(2)  A településképi kötelezési eljárásra és a településképi bírság kiszabására a magasabb </w:t>
      </w:r>
      <w:proofErr w:type="spellStart"/>
      <w:r w:rsidRPr="00DA3310">
        <w:rPr>
          <w:rFonts w:ascii="Times New Roman" w:hAnsi="Times New Roman"/>
          <w:sz w:val="24"/>
          <w:szCs w:val="24"/>
        </w:rPr>
        <w:t>színtű</w:t>
      </w:r>
      <w:proofErr w:type="spellEnd"/>
      <w:r w:rsidRPr="00DA3310">
        <w:rPr>
          <w:rFonts w:ascii="Times New Roman" w:hAnsi="Times New Roman"/>
          <w:sz w:val="24"/>
          <w:szCs w:val="24"/>
        </w:rPr>
        <w:t>, vonatkozó jogszabályok előírásait kell alkalmazni.</w:t>
      </w:r>
    </w:p>
    <w:p w:rsidR="00224C12" w:rsidRDefault="00224C12" w:rsidP="0021615C">
      <w:pPr>
        <w:spacing w:after="0"/>
        <w:rPr>
          <w:rFonts w:ascii="Times New Roman" w:hAnsi="Times New Roman"/>
          <w:b/>
          <w:sz w:val="24"/>
          <w:szCs w:val="24"/>
        </w:rPr>
      </w:pPr>
    </w:p>
    <w:p w:rsidR="006313A6" w:rsidRDefault="006313A6" w:rsidP="0021615C">
      <w:pPr>
        <w:spacing w:after="0"/>
        <w:rPr>
          <w:rFonts w:ascii="Times New Roman" w:hAnsi="Times New Roman"/>
          <w:b/>
          <w:sz w:val="24"/>
          <w:szCs w:val="24"/>
        </w:rPr>
      </w:pPr>
    </w:p>
    <w:p w:rsidR="006313A6" w:rsidRDefault="006313A6" w:rsidP="0021615C">
      <w:pPr>
        <w:spacing w:after="0"/>
        <w:rPr>
          <w:rFonts w:ascii="Times New Roman" w:hAnsi="Times New Roman"/>
          <w:b/>
          <w:sz w:val="24"/>
          <w:szCs w:val="24"/>
        </w:rPr>
      </w:pPr>
    </w:p>
    <w:p w:rsidR="00224C12" w:rsidRPr="00DA3310" w:rsidRDefault="00224C12" w:rsidP="00FA5384">
      <w:pPr>
        <w:spacing w:after="0"/>
        <w:jc w:val="right"/>
        <w:rPr>
          <w:rFonts w:ascii="Times New Roman" w:hAnsi="Times New Roman"/>
          <w:i/>
          <w:sz w:val="24"/>
          <w:szCs w:val="24"/>
        </w:rPr>
      </w:pPr>
    </w:p>
    <w:p w:rsidR="00224C12" w:rsidRPr="00DA3310" w:rsidRDefault="00224C12" w:rsidP="00FA5384">
      <w:pPr>
        <w:spacing w:after="0"/>
        <w:jc w:val="right"/>
        <w:rPr>
          <w:rFonts w:ascii="Times New Roman" w:hAnsi="Times New Roman"/>
          <w:i/>
          <w:sz w:val="24"/>
          <w:szCs w:val="24"/>
        </w:rPr>
      </w:pPr>
    </w:p>
    <w:p w:rsidR="00224C12" w:rsidRPr="00DA3310" w:rsidRDefault="00224C12" w:rsidP="00FA5384">
      <w:pPr>
        <w:tabs>
          <w:tab w:val="center" w:pos="4536"/>
          <w:tab w:val="left" w:pos="7250"/>
        </w:tabs>
        <w:spacing w:after="0"/>
        <w:rPr>
          <w:rFonts w:ascii="Times New Roman" w:hAnsi="Times New Roman"/>
          <w:b/>
          <w:sz w:val="24"/>
          <w:szCs w:val="24"/>
        </w:rPr>
      </w:pPr>
      <w:r w:rsidRPr="00DA3310">
        <w:rPr>
          <w:rFonts w:ascii="Times New Roman" w:hAnsi="Times New Roman"/>
          <w:b/>
          <w:sz w:val="24"/>
          <w:szCs w:val="24"/>
        </w:rPr>
        <w:tab/>
        <w:t>31. Hatályon kívül helyező rendelkezések</w:t>
      </w:r>
      <w:r w:rsidRPr="00DA3310">
        <w:rPr>
          <w:rFonts w:ascii="Times New Roman" w:hAnsi="Times New Roman"/>
          <w:b/>
          <w:sz w:val="24"/>
          <w:szCs w:val="24"/>
        </w:rPr>
        <w:tab/>
      </w:r>
    </w:p>
    <w:p w:rsidR="00224C12" w:rsidRPr="00DA3310" w:rsidRDefault="00224C12" w:rsidP="00FA5384">
      <w:pPr>
        <w:tabs>
          <w:tab w:val="center" w:pos="4536"/>
          <w:tab w:val="left" w:pos="7250"/>
        </w:tabs>
        <w:spacing w:after="0"/>
        <w:rPr>
          <w:rFonts w:ascii="Times New Roman" w:hAnsi="Times New Roman"/>
          <w:b/>
          <w:sz w:val="24"/>
          <w:szCs w:val="24"/>
        </w:rPr>
      </w:pPr>
    </w:p>
    <w:p w:rsidR="00224C12" w:rsidRPr="00DA3310" w:rsidRDefault="00224C12" w:rsidP="0028459F">
      <w:pPr>
        <w:pStyle w:val="Listaszerbekezds"/>
        <w:tabs>
          <w:tab w:val="left" w:pos="6430"/>
        </w:tabs>
        <w:spacing w:after="0"/>
        <w:ind w:left="0"/>
        <w:jc w:val="center"/>
        <w:rPr>
          <w:rFonts w:ascii="Times New Roman" w:hAnsi="Times New Roman"/>
          <w:b/>
          <w:sz w:val="24"/>
          <w:szCs w:val="24"/>
        </w:rPr>
      </w:pPr>
      <w:r w:rsidRPr="00DA3310">
        <w:rPr>
          <w:rFonts w:ascii="Times New Roman" w:hAnsi="Times New Roman"/>
          <w:b/>
          <w:sz w:val="24"/>
          <w:szCs w:val="24"/>
        </w:rPr>
        <w:t>37. §</w:t>
      </w:r>
    </w:p>
    <w:p w:rsidR="00224C12" w:rsidRPr="00DA3310" w:rsidRDefault="00224C12" w:rsidP="00FA5384">
      <w:pPr>
        <w:tabs>
          <w:tab w:val="center" w:pos="4536"/>
          <w:tab w:val="left" w:pos="7250"/>
        </w:tabs>
        <w:spacing w:after="0"/>
        <w:rPr>
          <w:rFonts w:ascii="Times New Roman" w:hAnsi="Times New Roman"/>
          <w:b/>
          <w:sz w:val="24"/>
          <w:szCs w:val="24"/>
        </w:rPr>
      </w:pPr>
    </w:p>
    <w:p w:rsidR="00224C12" w:rsidRPr="00DA3310" w:rsidRDefault="00224C12" w:rsidP="0040727C">
      <w:pPr>
        <w:tabs>
          <w:tab w:val="center" w:pos="4536"/>
          <w:tab w:val="left" w:pos="7250"/>
        </w:tabs>
        <w:spacing w:after="0"/>
        <w:jc w:val="both"/>
        <w:rPr>
          <w:rFonts w:ascii="Times New Roman" w:hAnsi="Times New Roman"/>
          <w:sz w:val="24"/>
          <w:szCs w:val="24"/>
        </w:rPr>
      </w:pPr>
      <w:r w:rsidRPr="00DA3310">
        <w:rPr>
          <w:rFonts w:ascii="Times New Roman" w:hAnsi="Times New Roman"/>
          <w:sz w:val="24"/>
          <w:szCs w:val="24"/>
        </w:rPr>
        <w:t>(1)  Hatályát veszti e rendelet hatálybalépésével egyidejűleg a HÉSZ településképi követelményeket meghatározó része, a helyi védelmi, a reklámhordozó, valamint a településképi véleményezési, bejelentési és kötelezési eljárás kérdéskörét szabályozó rendelet.</w:t>
      </w:r>
    </w:p>
    <w:p w:rsidR="00224C12" w:rsidRPr="00DA3310" w:rsidRDefault="00224C12" w:rsidP="00FA5384">
      <w:pPr>
        <w:tabs>
          <w:tab w:val="center" w:pos="4536"/>
          <w:tab w:val="left" w:pos="7250"/>
        </w:tabs>
        <w:spacing w:after="0"/>
        <w:rPr>
          <w:rFonts w:ascii="Times New Roman" w:hAnsi="Times New Roman"/>
          <w:sz w:val="24"/>
          <w:szCs w:val="24"/>
        </w:rPr>
      </w:pPr>
    </w:p>
    <w:p w:rsidR="00224C12" w:rsidRPr="00DA3310" w:rsidRDefault="00224C12" w:rsidP="0040727C">
      <w:pPr>
        <w:rPr>
          <w:rFonts w:ascii="Times New Roman" w:hAnsi="Times New Roman"/>
          <w:i/>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13637C" w:rsidP="00FA5384">
      <w:pPr>
        <w:spacing w:after="0"/>
        <w:jc w:val="both"/>
        <w:rPr>
          <w:rFonts w:ascii="Times New Roman" w:hAnsi="Times New Roman"/>
          <w:sz w:val="24"/>
          <w:szCs w:val="24"/>
        </w:rPr>
      </w:pPr>
      <w:r w:rsidRPr="00DA3310">
        <w:rPr>
          <w:rFonts w:ascii="Times New Roman" w:hAnsi="Times New Roman"/>
          <w:sz w:val="24"/>
          <w:szCs w:val="24"/>
        </w:rPr>
        <w:t>Dubicsány</w:t>
      </w:r>
      <w:r w:rsidR="00224C12" w:rsidRPr="00DA3310">
        <w:rPr>
          <w:rFonts w:ascii="Times New Roman" w:hAnsi="Times New Roman"/>
          <w:sz w:val="24"/>
          <w:szCs w:val="24"/>
        </w:rPr>
        <w:t xml:space="preserve">, 2017. </w:t>
      </w:r>
      <w:proofErr w:type="gramStart"/>
      <w:r w:rsidR="00224C12" w:rsidRPr="00DA3310">
        <w:rPr>
          <w:rFonts w:ascii="Times New Roman" w:hAnsi="Times New Roman"/>
          <w:sz w:val="24"/>
          <w:szCs w:val="24"/>
        </w:rPr>
        <w:t>december …</w:t>
      </w:r>
      <w:proofErr w:type="gramEnd"/>
      <w:r w:rsidR="00224C12" w:rsidRPr="00DA3310">
        <w:rPr>
          <w:rFonts w:ascii="Times New Roman" w:hAnsi="Times New Roman"/>
          <w:sz w:val="24"/>
          <w:szCs w:val="24"/>
        </w:rPr>
        <w:t>……..</w:t>
      </w: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both"/>
        <w:rPr>
          <w:rFonts w:ascii="Times New Roman" w:hAnsi="Times New Roman"/>
          <w:sz w:val="24"/>
          <w:szCs w:val="24"/>
        </w:rPr>
      </w:pPr>
      <w:r w:rsidRPr="00DA3310">
        <w:rPr>
          <w:rFonts w:ascii="Times New Roman" w:hAnsi="Times New Roman"/>
          <w:sz w:val="24"/>
          <w:szCs w:val="24"/>
        </w:rPr>
        <w:t>………………………………………                               ……………………………………..</w:t>
      </w:r>
    </w:p>
    <w:p w:rsidR="00224C12" w:rsidRPr="00DA3310" w:rsidRDefault="00224C12" w:rsidP="00FA5384">
      <w:pPr>
        <w:spacing w:after="0"/>
        <w:jc w:val="both"/>
        <w:rPr>
          <w:rFonts w:ascii="Times New Roman" w:hAnsi="Times New Roman"/>
          <w:sz w:val="24"/>
          <w:szCs w:val="24"/>
        </w:rPr>
      </w:pPr>
      <w:r w:rsidRPr="00DA3310">
        <w:rPr>
          <w:rFonts w:ascii="Times New Roman" w:hAnsi="Times New Roman"/>
          <w:sz w:val="24"/>
          <w:szCs w:val="24"/>
        </w:rPr>
        <w:t xml:space="preserve">             </w:t>
      </w:r>
      <w:proofErr w:type="gramStart"/>
      <w:r w:rsidRPr="00DA3310">
        <w:rPr>
          <w:rFonts w:ascii="Times New Roman" w:hAnsi="Times New Roman"/>
          <w:sz w:val="24"/>
          <w:szCs w:val="24"/>
        </w:rPr>
        <w:t>polgármester</w:t>
      </w:r>
      <w:proofErr w:type="gramEnd"/>
      <w:r w:rsidRPr="00DA3310">
        <w:rPr>
          <w:rFonts w:ascii="Times New Roman" w:hAnsi="Times New Roman"/>
          <w:sz w:val="24"/>
          <w:szCs w:val="24"/>
        </w:rPr>
        <w:tab/>
      </w:r>
      <w:r w:rsidRPr="00DA3310">
        <w:rPr>
          <w:rFonts w:ascii="Times New Roman" w:hAnsi="Times New Roman"/>
          <w:sz w:val="24"/>
          <w:szCs w:val="24"/>
        </w:rPr>
        <w:tab/>
      </w:r>
      <w:r w:rsidRPr="00DA3310">
        <w:rPr>
          <w:rFonts w:ascii="Times New Roman" w:hAnsi="Times New Roman"/>
          <w:sz w:val="24"/>
          <w:szCs w:val="24"/>
        </w:rPr>
        <w:tab/>
      </w:r>
      <w:r w:rsidRPr="00DA3310">
        <w:rPr>
          <w:rFonts w:ascii="Times New Roman" w:hAnsi="Times New Roman"/>
          <w:sz w:val="24"/>
          <w:szCs w:val="24"/>
        </w:rPr>
        <w:tab/>
      </w:r>
      <w:r w:rsidRPr="00DA3310">
        <w:rPr>
          <w:rFonts w:ascii="Times New Roman" w:hAnsi="Times New Roman"/>
          <w:sz w:val="24"/>
          <w:szCs w:val="24"/>
        </w:rPr>
        <w:tab/>
      </w:r>
      <w:r w:rsidRPr="00DA3310">
        <w:rPr>
          <w:rFonts w:ascii="Times New Roman" w:hAnsi="Times New Roman"/>
          <w:sz w:val="24"/>
          <w:szCs w:val="24"/>
        </w:rPr>
        <w:tab/>
      </w:r>
      <w:r w:rsidRPr="00DA3310">
        <w:rPr>
          <w:rFonts w:ascii="Times New Roman" w:hAnsi="Times New Roman"/>
          <w:sz w:val="24"/>
          <w:szCs w:val="24"/>
        </w:rPr>
        <w:tab/>
      </w:r>
      <w:r w:rsidRPr="00DA3310">
        <w:rPr>
          <w:rFonts w:ascii="Times New Roman" w:hAnsi="Times New Roman"/>
          <w:sz w:val="24"/>
          <w:szCs w:val="24"/>
        </w:rPr>
        <w:tab/>
        <w:t>jegyző</w:t>
      </w:r>
    </w:p>
    <w:p w:rsidR="00224C12" w:rsidRPr="00DA3310" w:rsidRDefault="00224C12" w:rsidP="00720F99">
      <w:pPr>
        <w:jc w:val="center"/>
        <w:rPr>
          <w:rFonts w:ascii="Times New Roman" w:hAnsi="Times New Roman"/>
          <w:sz w:val="24"/>
          <w:szCs w:val="24"/>
        </w:rPr>
      </w:pPr>
      <w:r w:rsidRPr="00DA3310">
        <w:rPr>
          <w:rFonts w:ascii="Times New Roman" w:hAnsi="Times New Roman"/>
          <w:sz w:val="24"/>
          <w:szCs w:val="24"/>
        </w:rPr>
        <w:br w:type="page"/>
      </w:r>
    </w:p>
    <w:p w:rsidR="00224C12" w:rsidRPr="00DA3310" w:rsidRDefault="00224C12" w:rsidP="0040727C">
      <w:pPr>
        <w:pStyle w:val="Listaszerbekezds"/>
        <w:numPr>
          <w:ilvl w:val="0"/>
          <w:numId w:val="2"/>
        </w:numPr>
        <w:spacing w:after="0"/>
        <w:jc w:val="center"/>
        <w:rPr>
          <w:rFonts w:ascii="Times New Roman" w:hAnsi="Times New Roman"/>
          <w:sz w:val="24"/>
          <w:szCs w:val="24"/>
        </w:rPr>
      </w:pPr>
      <w:r w:rsidRPr="00DA3310">
        <w:rPr>
          <w:rFonts w:ascii="Times New Roman" w:hAnsi="Times New Roman"/>
          <w:sz w:val="24"/>
          <w:szCs w:val="24"/>
        </w:rPr>
        <w:lastRenderedPageBreak/>
        <w:t xml:space="preserve">melléklet </w:t>
      </w:r>
      <w:proofErr w:type="gramStart"/>
      <w:r w:rsidRPr="00DA3310">
        <w:rPr>
          <w:rFonts w:ascii="Times New Roman" w:hAnsi="Times New Roman"/>
          <w:sz w:val="24"/>
          <w:szCs w:val="24"/>
        </w:rPr>
        <w:t>a ….</w:t>
      </w:r>
      <w:proofErr w:type="gramEnd"/>
      <w:r w:rsidRPr="00DA3310">
        <w:rPr>
          <w:rFonts w:ascii="Times New Roman" w:hAnsi="Times New Roman"/>
          <w:sz w:val="24"/>
          <w:szCs w:val="24"/>
        </w:rPr>
        <w:t>/2017. (…………….) önkormányzati rendelet</w:t>
      </w:r>
    </w:p>
    <w:p w:rsidR="00224C12" w:rsidRPr="00DA3310" w:rsidRDefault="00224C12" w:rsidP="00FA5384">
      <w:pPr>
        <w:spacing w:after="0"/>
        <w:jc w:val="both"/>
        <w:rPr>
          <w:rFonts w:ascii="Times New Roman" w:hAnsi="Times New Roman"/>
          <w:sz w:val="24"/>
          <w:szCs w:val="24"/>
        </w:rPr>
      </w:pPr>
    </w:p>
    <w:p w:rsidR="00224C12" w:rsidRPr="00DA3310" w:rsidRDefault="00224C12" w:rsidP="00FA5384">
      <w:pPr>
        <w:spacing w:after="0"/>
        <w:jc w:val="center"/>
        <w:rPr>
          <w:rFonts w:ascii="Times New Roman" w:hAnsi="Times New Roman"/>
          <w:b/>
          <w:sz w:val="24"/>
          <w:szCs w:val="24"/>
        </w:rPr>
      </w:pPr>
      <w:r w:rsidRPr="00DA3310">
        <w:rPr>
          <w:rFonts w:ascii="Times New Roman" w:hAnsi="Times New Roman"/>
          <w:b/>
          <w:sz w:val="24"/>
          <w:szCs w:val="24"/>
        </w:rPr>
        <w:t>A település helyi védelem alatt álló építészeti örökségeinek jegyzéke</w:t>
      </w:r>
    </w:p>
    <w:p w:rsidR="00224C12" w:rsidRPr="00DA3310" w:rsidRDefault="00224C12" w:rsidP="00FA5384">
      <w:pPr>
        <w:spacing w:after="0"/>
        <w:jc w:val="center"/>
        <w:rPr>
          <w:rFonts w:ascii="Times New Roman" w:hAnsi="Times New Roman"/>
          <w:b/>
          <w:sz w:val="24"/>
          <w:szCs w:val="24"/>
        </w:rPr>
      </w:pPr>
    </w:p>
    <w:p w:rsidR="00224C12" w:rsidRPr="00DA3310" w:rsidRDefault="00224C12" w:rsidP="00FA5384">
      <w:pPr>
        <w:spacing w:after="0"/>
        <w:jc w:val="center"/>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r w:rsidRPr="00DA3310">
        <w:rPr>
          <w:rFonts w:ascii="Times New Roman" w:hAnsi="Times New Roman"/>
          <w:b/>
          <w:sz w:val="24"/>
          <w:szCs w:val="24"/>
        </w:rPr>
        <w:t>1. fejezet</w:t>
      </w:r>
    </w:p>
    <w:p w:rsidR="00224C12" w:rsidRPr="00DA3310" w:rsidRDefault="00224C12" w:rsidP="00FA5384">
      <w:pPr>
        <w:spacing w:after="0"/>
        <w:jc w:val="both"/>
        <w:rPr>
          <w:rFonts w:ascii="Times New Roman" w:hAnsi="Times New Roman"/>
          <w:b/>
          <w:sz w:val="24"/>
          <w:szCs w:val="24"/>
        </w:rPr>
      </w:pPr>
      <w:r w:rsidRPr="00DA3310">
        <w:rPr>
          <w:rFonts w:ascii="Times New Roman" w:hAnsi="Times New Roman"/>
          <w:b/>
          <w:sz w:val="24"/>
          <w:szCs w:val="24"/>
        </w:rPr>
        <w:t>Helyi területi védelem alatt álló területek jelenleg nincsenek.</w:t>
      </w:r>
    </w:p>
    <w:p w:rsidR="00224C12" w:rsidRPr="00DA3310" w:rsidRDefault="00224C12" w:rsidP="00FA5384">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r w:rsidRPr="00DA3310">
        <w:rPr>
          <w:rFonts w:ascii="Times New Roman" w:hAnsi="Times New Roman"/>
          <w:b/>
          <w:sz w:val="24"/>
          <w:szCs w:val="24"/>
        </w:rPr>
        <w:t>2. fejezet</w:t>
      </w:r>
    </w:p>
    <w:p w:rsidR="00224C12" w:rsidRPr="00DA3310" w:rsidRDefault="00224C12" w:rsidP="00FA5384">
      <w:pPr>
        <w:spacing w:after="0"/>
        <w:jc w:val="both"/>
        <w:rPr>
          <w:rFonts w:ascii="Times New Roman" w:hAnsi="Times New Roman"/>
          <w:b/>
          <w:sz w:val="24"/>
          <w:szCs w:val="24"/>
        </w:rPr>
      </w:pPr>
      <w:r w:rsidRPr="00DA3310">
        <w:rPr>
          <w:rFonts w:ascii="Times New Roman" w:hAnsi="Times New Roman"/>
          <w:b/>
          <w:sz w:val="24"/>
          <w:szCs w:val="24"/>
        </w:rPr>
        <w:t>A helyi területi védelem alatt álló területek térképi bemutatása irreleváns.</w:t>
      </w:r>
    </w:p>
    <w:p w:rsidR="00224C12" w:rsidRPr="00DA3310" w:rsidRDefault="00224C12" w:rsidP="00FA5384">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r w:rsidRPr="00DA3310">
        <w:rPr>
          <w:rFonts w:ascii="Times New Roman" w:hAnsi="Times New Roman"/>
          <w:b/>
          <w:sz w:val="24"/>
          <w:szCs w:val="24"/>
        </w:rPr>
        <w:t>3. fejezet</w:t>
      </w:r>
    </w:p>
    <w:p w:rsidR="00224C12" w:rsidRPr="00DA3310" w:rsidRDefault="00224C12" w:rsidP="00FA5384">
      <w:pPr>
        <w:spacing w:after="0"/>
        <w:jc w:val="both"/>
        <w:rPr>
          <w:rFonts w:ascii="Times New Roman" w:hAnsi="Times New Roman"/>
          <w:b/>
          <w:sz w:val="24"/>
          <w:szCs w:val="24"/>
        </w:rPr>
      </w:pPr>
      <w:r w:rsidRPr="00DA3310">
        <w:rPr>
          <w:rFonts w:ascii="Times New Roman" w:hAnsi="Times New Roman"/>
          <w:b/>
          <w:sz w:val="24"/>
          <w:szCs w:val="24"/>
        </w:rPr>
        <w:t>A helyi egyedi védelem alatt álló értékek:</w:t>
      </w:r>
    </w:p>
    <w:p w:rsidR="00224C12" w:rsidRPr="00DA3310" w:rsidRDefault="00224C12" w:rsidP="00FA5384">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p>
    <w:p w:rsidR="00224C12" w:rsidRPr="00DA3310" w:rsidRDefault="00224C12" w:rsidP="007445B7">
      <w:pPr>
        <w:spacing w:after="0"/>
        <w:jc w:val="both"/>
        <w:rPr>
          <w:rFonts w:ascii="Times New Roman" w:hAnsi="Times New Roman"/>
          <w:b/>
          <w:sz w:val="24"/>
          <w:szCs w:val="24"/>
        </w:rPr>
      </w:pPr>
    </w:p>
    <w:p w:rsidR="00224C12" w:rsidRPr="00DA3310" w:rsidRDefault="0013637C" w:rsidP="007445B7">
      <w:pPr>
        <w:numPr>
          <w:ilvl w:val="0"/>
          <w:numId w:val="33"/>
        </w:numPr>
        <w:spacing w:after="0"/>
        <w:jc w:val="both"/>
        <w:rPr>
          <w:rFonts w:ascii="Times New Roman" w:hAnsi="Times New Roman"/>
          <w:sz w:val="24"/>
          <w:szCs w:val="24"/>
        </w:rPr>
      </w:pPr>
      <w:r w:rsidRPr="00DA3310">
        <w:rPr>
          <w:rFonts w:ascii="Times New Roman" w:hAnsi="Times New Roman"/>
          <w:sz w:val="24"/>
          <w:szCs w:val="24"/>
        </w:rPr>
        <w:t xml:space="preserve">Templom (66 </w:t>
      </w:r>
      <w:proofErr w:type="spellStart"/>
      <w:r w:rsidRPr="00DA3310">
        <w:rPr>
          <w:rFonts w:ascii="Times New Roman" w:hAnsi="Times New Roman"/>
          <w:sz w:val="24"/>
          <w:szCs w:val="24"/>
        </w:rPr>
        <w:t>hrsz</w:t>
      </w:r>
      <w:proofErr w:type="spellEnd"/>
      <w:r w:rsidRPr="00DA3310">
        <w:rPr>
          <w:rFonts w:ascii="Times New Roman" w:hAnsi="Times New Roman"/>
          <w:sz w:val="24"/>
          <w:szCs w:val="24"/>
        </w:rPr>
        <w:t>)</w:t>
      </w:r>
      <w:r w:rsidRPr="00DA3310">
        <w:rPr>
          <w:rFonts w:ascii="Times New Roman" w:hAnsi="Times New Roman"/>
          <w:sz w:val="24"/>
          <w:szCs w:val="24"/>
        </w:rPr>
        <w:tab/>
      </w:r>
      <w:r w:rsidRPr="00DA3310">
        <w:rPr>
          <w:rFonts w:ascii="Times New Roman" w:hAnsi="Times New Roman"/>
          <w:sz w:val="24"/>
          <w:szCs w:val="24"/>
        </w:rPr>
        <w:tab/>
        <w:t>egyedi helyi épí</w:t>
      </w:r>
      <w:r w:rsidR="00143CC6" w:rsidRPr="00DA3310">
        <w:rPr>
          <w:rFonts w:ascii="Times New Roman" w:hAnsi="Times New Roman"/>
          <w:sz w:val="24"/>
          <w:szCs w:val="24"/>
        </w:rPr>
        <w:t>tészeti érték</w:t>
      </w:r>
    </w:p>
    <w:p w:rsidR="00143CC6" w:rsidRPr="00DA3310" w:rsidRDefault="00143CC6" w:rsidP="00143CC6">
      <w:pPr>
        <w:spacing w:after="0"/>
        <w:ind w:left="2160"/>
        <w:jc w:val="both"/>
        <w:rPr>
          <w:rFonts w:ascii="Times New Roman" w:hAnsi="Times New Roman"/>
          <w:sz w:val="24"/>
          <w:szCs w:val="24"/>
        </w:rPr>
      </w:pPr>
      <w:proofErr w:type="gramStart"/>
      <w:r w:rsidRPr="00DA3310">
        <w:rPr>
          <w:rFonts w:ascii="Times New Roman" w:hAnsi="Times New Roman"/>
          <w:sz w:val="24"/>
          <w:szCs w:val="24"/>
        </w:rPr>
        <w:t>teljes</w:t>
      </w:r>
      <w:proofErr w:type="gramEnd"/>
      <w:r w:rsidRPr="00DA3310">
        <w:rPr>
          <w:rFonts w:ascii="Times New Roman" w:hAnsi="Times New Roman"/>
          <w:sz w:val="24"/>
          <w:szCs w:val="24"/>
        </w:rPr>
        <w:t xml:space="preserve"> épület védett</w:t>
      </w:r>
    </w:p>
    <w:p w:rsidR="0013637C" w:rsidRPr="00DA3310" w:rsidRDefault="0013637C" w:rsidP="00143CC6">
      <w:pPr>
        <w:spacing w:after="0"/>
        <w:jc w:val="both"/>
        <w:rPr>
          <w:rFonts w:ascii="Times New Roman" w:hAnsi="Times New Roman"/>
          <w:sz w:val="24"/>
          <w:szCs w:val="24"/>
        </w:rPr>
      </w:pPr>
    </w:p>
    <w:p w:rsidR="0013637C" w:rsidRPr="00DA3310" w:rsidRDefault="0013637C" w:rsidP="00143CC6">
      <w:pPr>
        <w:spacing w:after="0"/>
        <w:jc w:val="both"/>
        <w:rPr>
          <w:rFonts w:ascii="Times New Roman" w:hAnsi="Times New Roman"/>
          <w:sz w:val="24"/>
          <w:szCs w:val="24"/>
        </w:rPr>
      </w:pPr>
    </w:p>
    <w:p w:rsidR="00224C12" w:rsidRPr="00DA3310" w:rsidRDefault="00224C12" w:rsidP="007445B7">
      <w:pPr>
        <w:spacing w:after="0"/>
        <w:jc w:val="both"/>
        <w:rPr>
          <w:rFonts w:ascii="Times New Roman" w:hAnsi="Times New Roman"/>
          <w:b/>
          <w:sz w:val="24"/>
          <w:szCs w:val="24"/>
        </w:rPr>
      </w:pPr>
    </w:p>
    <w:p w:rsidR="00224C12" w:rsidRPr="00DA3310" w:rsidRDefault="00224C12" w:rsidP="007445B7">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b/>
          <w:sz w:val="24"/>
          <w:szCs w:val="24"/>
        </w:rPr>
      </w:pPr>
    </w:p>
    <w:p w:rsidR="00224C12" w:rsidRPr="00DA3310" w:rsidRDefault="00224C12" w:rsidP="00FA5384">
      <w:pPr>
        <w:spacing w:after="0"/>
        <w:jc w:val="both"/>
        <w:rPr>
          <w:rFonts w:ascii="Times New Roman" w:hAnsi="Times New Roman"/>
          <w:i/>
          <w:sz w:val="24"/>
          <w:szCs w:val="24"/>
        </w:rPr>
      </w:pPr>
    </w:p>
    <w:p w:rsidR="00224C12" w:rsidRPr="00DA3310" w:rsidRDefault="00224C12"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143CC6" w:rsidRDefault="00143CC6"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224C12" w:rsidRDefault="00224C12" w:rsidP="00FA5384">
      <w:pPr>
        <w:spacing w:after="0"/>
        <w:jc w:val="both"/>
        <w:rPr>
          <w:rFonts w:ascii="Times New Roman" w:hAnsi="Times New Roman"/>
          <w:i/>
          <w:sz w:val="24"/>
          <w:szCs w:val="24"/>
        </w:rPr>
      </w:pPr>
    </w:p>
    <w:p w:rsidR="00224C12" w:rsidRPr="00C121B2" w:rsidRDefault="00224C12" w:rsidP="00FA5384">
      <w:pPr>
        <w:spacing w:after="0"/>
        <w:jc w:val="both"/>
        <w:rPr>
          <w:rFonts w:ascii="Times New Roman" w:hAnsi="Times New Roman"/>
          <w:i/>
          <w:sz w:val="24"/>
          <w:szCs w:val="24"/>
        </w:rPr>
      </w:pPr>
    </w:p>
    <w:p w:rsidR="00224C12" w:rsidRPr="00C121B2" w:rsidRDefault="00224C12" w:rsidP="0040727C">
      <w:pPr>
        <w:pStyle w:val="Listaszerbekezds"/>
        <w:numPr>
          <w:ilvl w:val="0"/>
          <w:numId w:val="2"/>
        </w:numPr>
        <w:spacing w:after="0"/>
        <w:jc w:val="center"/>
        <w:rPr>
          <w:rFonts w:ascii="Times New Roman" w:hAnsi="Times New Roman"/>
          <w:sz w:val="24"/>
          <w:szCs w:val="24"/>
        </w:rPr>
      </w:pPr>
      <w:r w:rsidRPr="00C121B2">
        <w:rPr>
          <w:rFonts w:ascii="Times New Roman" w:hAnsi="Times New Roman"/>
          <w:sz w:val="24"/>
          <w:szCs w:val="24"/>
        </w:rPr>
        <w:lastRenderedPageBreak/>
        <w:t xml:space="preserve">melléklet </w:t>
      </w:r>
      <w:proofErr w:type="gramStart"/>
      <w:r w:rsidRPr="00C121B2">
        <w:rPr>
          <w:rFonts w:ascii="Times New Roman" w:hAnsi="Times New Roman"/>
          <w:sz w:val="24"/>
          <w:szCs w:val="24"/>
        </w:rPr>
        <w:t>a ….</w:t>
      </w:r>
      <w:proofErr w:type="gramEnd"/>
      <w:r w:rsidRPr="00C121B2">
        <w:rPr>
          <w:rFonts w:ascii="Times New Roman" w:hAnsi="Times New Roman"/>
          <w:sz w:val="24"/>
          <w:szCs w:val="24"/>
        </w:rPr>
        <w:t>/2017. (…………….) önkormányzati rendelet</w:t>
      </w:r>
    </w:p>
    <w:p w:rsidR="00224C12" w:rsidRPr="00C121B2" w:rsidRDefault="00224C12" w:rsidP="00FA5384">
      <w:pPr>
        <w:spacing w:after="0"/>
        <w:jc w:val="both"/>
        <w:rPr>
          <w:rFonts w:ascii="Times New Roman" w:hAnsi="Times New Roman"/>
          <w:sz w:val="24"/>
          <w:szCs w:val="24"/>
        </w:rPr>
      </w:pPr>
    </w:p>
    <w:p w:rsidR="00224C12" w:rsidRPr="00C121B2" w:rsidRDefault="00224C12" w:rsidP="00D140E6">
      <w:pPr>
        <w:spacing w:after="0"/>
        <w:jc w:val="center"/>
        <w:rPr>
          <w:rFonts w:ascii="Times New Roman" w:hAnsi="Times New Roman"/>
          <w:b/>
          <w:sz w:val="24"/>
          <w:szCs w:val="24"/>
        </w:rPr>
      </w:pPr>
      <w:r w:rsidRPr="00C121B2">
        <w:rPr>
          <w:rFonts w:ascii="Times New Roman" w:hAnsi="Times New Roman"/>
          <w:b/>
          <w:sz w:val="24"/>
          <w:szCs w:val="24"/>
        </w:rPr>
        <w:t>A településképi szempontból meghatározó területek jegyzéke</w:t>
      </w:r>
    </w:p>
    <w:p w:rsidR="00224C12" w:rsidRPr="00C121B2" w:rsidRDefault="00224C12" w:rsidP="00FA5384">
      <w:pPr>
        <w:spacing w:after="0"/>
        <w:jc w:val="both"/>
        <w:rPr>
          <w:rFonts w:ascii="Times New Roman" w:hAnsi="Times New Roman"/>
          <w:sz w:val="24"/>
          <w:szCs w:val="24"/>
        </w:rPr>
      </w:pPr>
    </w:p>
    <w:p w:rsidR="00224C12" w:rsidRPr="00C121B2" w:rsidRDefault="00224C12" w:rsidP="00FA5384">
      <w:pPr>
        <w:spacing w:after="0"/>
        <w:jc w:val="both"/>
        <w:rPr>
          <w:rFonts w:ascii="Times New Roman" w:hAnsi="Times New Roman"/>
          <w:sz w:val="24"/>
          <w:szCs w:val="24"/>
        </w:rPr>
      </w:pPr>
    </w:p>
    <w:p w:rsidR="00224C12" w:rsidRPr="00C121B2" w:rsidRDefault="00224C12" w:rsidP="00FA5384">
      <w:pPr>
        <w:spacing w:after="0"/>
        <w:rPr>
          <w:rFonts w:ascii="Times New Roman" w:hAnsi="Times New Roman"/>
          <w:b/>
          <w:sz w:val="24"/>
          <w:szCs w:val="24"/>
        </w:rPr>
      </w:pPr>
      <w:r w:rsidRPr="00C121B2">
        <w:rPr>
          <w:rFonts w:ascii="Times New Roman" w:hAnsi="Times New Roman"/>
          <w:b/>
          <w:sz w:val="24"/>
          <w:szCs w:val="24"/>
        </w:rPr>
        <w:t>1. fejezet</w:t>
      </w:r>
    </w:p>
    <w:p w:rsidR="00224C12" w:rsidRDefault="00224C12" w:rsidP="00FA5384">
      <w:pPr>
        <w:spacing w:after="0"/>
        <w:rPr>
          <w:rFonts w:ascii="Times New Roman" w:hAnsi="Times New Roman"/>
          <w:b/>
          <w:sz w:val="24"/>
          <w:szCs w:val="24"/>
        </w:rPr>
      </w:pPr>
    </w:p>
    <w:p w:rsidR="00224C12" w:rsidRPr="00C121B2" w:rsidRDefault="00224C12" w:rsidP="00FA5384">
      <w:pPr>
        <w:spacing w:after="0"/>
        <w:rPr>
          <w:rFonts w:ascii="Times New Roman" w:hAnsi="Times New Roman"/>
          <w:b/>
          <w:sz w:val="24"/>
          <w:szCs w:val="24"/>
        </w:rPr>
      </w:pPr>
      <w:r w:rsidRPr="00C121B2">
        <w:rPr>
          <w:rFonts w:ascii="Times New Roman" w:hAnsi="Times New Roman"/>
          <w:b/>
          <w:sz w:val="24"/>
          <w:szCs w:val="24"/>
        </w:rPr>
        <w:t>A településképi szempontból meghatározó területek elnevezése és lehatárolása</w:t>
      </w:r>
    </w:p>
    <w:p w:rsidR="00224C12" w:rsidRDefault="00224C12" w:rsidP="00FA5384">
      <w:pPr>
        <w:spacing w:after="0"/>
        <w:rPr>
          <w:rFonts w:ascii="Times New Roman" w:hAnsi="Times New Roman"/>
          <w:b/>
          <w:sz w:val="24"/>
          <w:szCs w:val="24"/>
        </w:rPr>
      </w:pPr>
    </w:p>
    <w:p w:rsidR="00224C12" w:rsidRPr="00424023" w:rsidRDefault="00224C12" w:rsidP="00424023">
      <w:pPr>
        <w:tabs>
          <w:tab w:val="left" w:pos="6430"/>
        </w:tabs>
        <w:spacing w:after="0"/>
        <w:rPr>
          <w:rFonts w:ascii="Times New Roman" w:hAnsi="Times New Roman"/>
          <w:sz w:val="24"/>
          <w:szCs w:val="24"/>
        </w:rPr>
      </w:pPr>
    </w:p>
    <w:p w:rsidR="00224C12" w:rsidRDefault="00224C12" w:rsidP="00AC0314">
      <w:pPr>
        <w:pStyle w:val="Listaszerbekezds"/>
        <w:numPr>
          <w:ilvl w:val="0"/>
          <w:numId w:val="38"/>
        </w:numPr>
        <w:spacing w:after="0"/>
        <w:rPr>
          <w:rFonts w:ascii="Times New Roman" w:hAnsi="Times New Roman"/>
          <w:sz w:val="24"/>
          <w:szCs w:val="24"/>
        </w:rPr>
      </w:pPr>
      <w:r>
        <w:rPr>
          <w:rFonts w:ascii="Times New Roman" w:hAnsi="Times New Roman"/>
          <w:sz w:val="24"/>
          <w:szCs w:val="24"/>
        </w:rPr>
        <w:t>jellemző intézményi és zöld terület</w:t>
      </w:r>
    </w:p>
    <w:p w:rsidR="00224C12" w:rsidRDefault="00224C12" w:rsidP="00881A51">
      <w:pPr>
        <w:tabs>
          <w:tab w:val="left" w:pos="6430"/>
        </w:tabs>
        <w:spacing w:after="0"/>
        <w:ind w:left="720"/>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nagy méretű</w:t>
      </w:r>
      <w:proofErr w:type="gramEnd"/>
      <w:r>
        <w:rPr>
          <w:rFonts w:ascii="Times New Roman" w:hAnsi="Times New Roman"/>
          <w:sz w:val="24"/>
          <w:szCs w:val="24"/>
        </w:rPr>
        <w:t xml:space="preserve"> zöldfelülettel rendelkező intézmények ingatlanjai</w:t>
      </w:r>
    </w:p>
    <w:p w:rsidR="00224C12" w:rsidRDefault="00224C12" w:rsidP="00881A51">
      <w:pPr>
        <w:tabs>
          <w:tab w:val="left" w:pos="6430"/>
        </w:tabs>
        <w:spacing w:after="0"/>
        <w:ind w:left="720"/>
        <w:rPr>
          <w:rFonts w:ascii="Times New Roman" w:hAnsi="Times New Roman"/>
          <w:sz w:val="24"/>
          <w:szCs w:val="24"/>
        </w:rPr>
      </w:pPr>
      <w:r>
        <w:rPr>
          <w:rFonts w:ascii="Times New Roman" w:hAnsi="Times New Roman"/>
          <w:sz w:val="24"/>
          <w:szCs w:val="24"/>
        </w:rPr>
        <w:t xml:space="preserve">(Intézmények felsorolása: </w:t>
      </w:r>
      <w:proofErr w:type="spellStart"/>
      <w:r w:rsidR="00143CC6">
        <w:rPr>
          <w:rFonts w:ascii="Times New Roman" w:hAnsi="Times New Roman"/>
          <w:sz w:val="24"/>
          <w:szCs w:val="24"/>
        </w:rPr>
        <w:t>Vay</w:t>
      </w:r>
      <w:proofErr w:type="spellEnd"/>
      <w:r w:rsidR="00143CC6">
        <w:rPr>
          <w:rFonts w:ascii="Times New Roman" w:hAnsi="Times New Roman"/>
          <w:sz w:val="24"/>
          <w:szCs w:val="24"/>
        </w:rPr>
        <w:t xml:space="preserve"> kastély és parkja</w:t>
      </w:r>
      <w:r>
        <w:rPr>
          <w:rFonts w:ascii="Times New Roman" w:hAnsi="Times New Roman"/>
          <w:sz w:val="24"/>
          <w:szCs w:val="24"/>
        </w:rPr>
        <w:t>, Köztemető területe, Sport</w:t>
      </w:r>
      <w:r w:rsidR="00143CC6">
        <w:rPr>
          <w:rFonts w:ascii="Times New Roman" w:hAnsi="Times New Roman"/>
          <w:sz w:val="24"/>
          <w:szCs w:val="24"/>
        </w:rPr>
        <w:t>pálya</w:t>
      </w:r>
      <w:r>
        <w:rPr>
          <w:rFonts w:ascii="Times New Roman" w:hAnsi="Times New Roman"/>
          <w:sz w:val="24"/>
          <w:szCs w:val="24"/>
        </w:rPr>
        <w:t xml:space="preserve"> területe, </w:t>
      </w:r>
      <w:r w:rsidR="00143CC6">
        <w:rPr>
          <w:rFonts w:ascii="Times New Roman" w:hAnsi="Times New Roman"/>
          <w:sz w:val="24"/>
          <w:szCs w:val="24"/>
        </w:rPr>
        <w:t>szabályozási terv szerinti belterületi zöldterület</w:t>
      </w:r>
      <w:r>
        <w:rPr>
          <w:rFonts w:ascii="Times New Roman" w:hAnsi="Times New Roman"/>
          <w:sz w:val="24"/>
          <w:szCs w:val="24"/>
        </w:rPr>
        <w:t>)</w:t>
      </w:r>
    </w:p>
    <w:p w:rsidR="00224C12" w:rsidRPr="00424023" w:rsidRDefault="00224C12" w:rsidP="00424023">
      <w:pPr>
        <w:tabs>
          <w:tab w:val="left" w:pos="6430"/>
        </w:tabs>
        <w:spacing w:after="0"/>
        <w:rPr>
          <w:rFonts w:ascii="Times New Roman" w:hAnsi="Times New Roman"/>
          <w:sz w:val="24"/>
          <w:szCs w:val="24"/>
        </w:rPr>
      </w:pPr>
    </w:p>
    <w:p w:rsidR="00224C12" w:rsidRDefault="00224C12" w:rsidP="00AC0314">
      <w:pPr>
        <w:pStyle w:val="Listaszerbekezds"/>
        <w:numPr>
          <w:ilvl w:val="0"/>
          <w:numId w:val="38"/>
        </w:numPr>
        <w:spacing w:after="0"/>
        <w:rPr>
          <w:rFonts w:ascii="Times New Roman" w:hAnsi="Times New Roman"/>
          <w:sz w:val="24"/>
          <w:szCs w:val="24"/>
        </w:rPr>
      </w:pPr>
      <w:r>
        <w:rPr>
          <w:rFonts w:ascii="Times New Roman" w:hAnsi="Times New Roman"/>
          <w:sz w:val="24"/>
          <w:szCs w:val="24"/>
        </w:rPr>
        <w:t>jellemző falusias terület</w:t>
      </w:r>
    </w:p>
    <w:p w:rsidR="00224C12" w:rsidRDefault="00224C12" w:rsidP="00881A51">
      <w:pPr>
        <w:tabs>
          <w:tab w:val="left" w:pos="6430"/>
        </w:tabs>
        <w:spacing w:after="0"/>
        <w:ind w:left="720"/>
        <w:rPr>
          <w:rFonts w:ascii="Times New Roman" w:hAnsi="Times New Roman"/>
          <w:sz w:val="24"/>
          <w:szCs w:val="24"/>
        </w:rPr>
      </w:pPr>
      <w:r>
        <w:rPr>
          <w:rFonts w:ascii="Times New Roman" w:hAnsi="Times New Roman"/>
          <w:sz w:val="24"/>
          <w:szCs w:val="24"/>
        </w:rPr>
        <w:t xml:space="preserve">A településszerkezeti terv szerinti falusias lakó </w:t>
      </w:r>
      <w:r w:rsidR="00143CC6">
        <w:rPr>
          <w:rFonts w:ascii="Times New Roman" w:hAnsi="Times New Roman"/>
          <w:sz w:val="24"/>
          <w:szCs w:val="24"/>
        </w:rPr>
        <w:t xml:space="preserve">és esetleges településközpont vegyes </w:t>
      </w:r>
      <w:r>
        <w:rPr>
          <w:rFonts w:ascii="Times New Roman" w:hAnsi="Times New Roman"/>
          <w:sz w:val="24"/>
          <w:szCs w:val="24"/>
        </w:rPr>
        <w:t>terület</w:t>
      </w:r>
      <w:r w:rsidR="00143CC6">
        <w:rPr>
          <w:rFonts w:ascii="Times New Roman" w:hAnsi="Times New Roman"/>
          <w:sz w:val="24"/>
          <w:szCs w:val="24"/>
        </w:rPr>
        <w:t>ek, kivéve a jellemző intézményi és zöld területet</w:t>
      </w:r>
    </w:p>
    <w:p w:rsidR="00224C12" w:rsidRPr="00424023" w:rsidRDefault="00224C12" w:rsidP="00424023">
      <w:pPr>
        <w:tabs>
          <w:tab w:val="left" w:pos="6430"/>
        </w:tabs>
        <w:spacing w:after="0"/>
        <w:rPr>
          <w:rFonts w:ascii="Times New Roman" w:hAnsi="Times New Roman"/>
          <w:sz w:val="24"/>
          <w:szCs w:val="24"/>
        </w:rPr>
      </w:pPr>
    </w:p>
    <w:p w:rsidR="00224C12" w:rsidRDefault="00224C12" w:rsidP="00AC0314">
      <w:pPr>
        <w:pStyle w:val="Listaszerbekezds"/>
        <w:numPr>
          <w:ilvl w:val="0"/>
          <w:numId w:val="38"/>
        </w:numPr>
        <w:spacing w:after="0"/>
        <w:rPr>
          <w:rFonts w:ascii="Times New Roman" w:hAnsi="Times New Roman"/>
          <w:sz w:val="24"/>
          <w:szCs w:val="24"/>
        </w:rPr>
      </w:pPr>
      <w:r>
        <w:rPr>
          <w:rFonts w:ascii="Times New Roman" w:hAnsi="Times New Roman"/>
          <w:sz w:val="24"/>
          <w:szCs w:val="24"/>
        </w:rPr>
        <w:t>jellemző gazdasági terület</w:t>
      </w:r>
    </w:p>
    <w:p w:rsidR="00224C12" w:rsidRDefault="00224C12" w:rsidP="00143CC6">
      <w:pPr>
        <w:tabs>
          <w:tab w:val="left" w:pos="6430"/>
        </w:tabs>
        <w:spacing w:after="0"/>
        <w:ind w:left="720"/>
        <w:rPr>
          <w:rFonts w:ascii="Times New Roman" w:hAnsi="Times New Roman"/>
          <w:sz w:val="24"/>
          <w:szCs w:val="24"/>
        </w:rPr>
      </w:pPr>
      <w:r>
        <w:rPr>
          <w:rFonts w:ascii="Times New Roman" w:hAnsi="Times New Roman"/>
          <w:sz w:val="24"/>
          <w:szCs w:val="24"/>
        </w:rPr>
        <w:t>A településszerkezeti terven ipari-, kereskedelmi-, szolgáltató gazdasági területek</w:t>
      </w:r>
    </w:p>
    <w:p w:rsidR="00224C12" w:rsidRPr="00424023" w:rsidRDefault="00224C12" w:rsidP="00424023">
      <w:pPr>
        <w:tabs>
          <w:tab w:val="left" w:pos="6430"/>
        </w:tabs>
        <w:spacing w:after="0"/>
        <w:rPr>
          <w:rFonts w:ascii="Times New Roman" w:hAnsi="Times New Roman"/>
          <w:sz w:val="24"/>
          <w:szCs w:val="24"/>
        </w:rPr>
      </w:pPr>
    </w:p>
    <w:p w:rsidR="00224C12" w:rsidRDefault="00224C12" w:rsidP="00AC0314">
      <w:pPr>
        <w:pStyle w:val="Listaszerbekezds"/>
        <w:numPr>
          <w:ilvl w:val="0"/>
          <w:numId w:val="38"/>
        </w:numPr>
        <w:spacing w:after="0"/>
        <w:rPr>
          <w:rFonts w:ascii="Times New Roman" w:hAnsi="Times New Roman"/>
          <w:sz w:val="24"/>
          <w:szCs w:val="24"/>
        </w:rPr>
      </w:pPr>
      <w:r>
        <w:rPr>
          <w:rFonts w:ascii="Times New Roman" w:hAnsi="Times New Roman"/>
          <w:sz w:val="24"/>
          <w:szCs w:val="24"/>
        </w:rPr>
        <w:t>jellemző borospincés terület</w:t>
      </w:r>
    </w:p>
    <w:p w:rsidR="00224C12" w:rsidRDefault="00224C12" w:rsidP="00881A51">
      <w:pPr>
        <w:tabs>
          <w:tab w:val="left" w:pos="6430"/>
        </w:tabs>
        <w:spacing w:after="0"/>
        <w:ind w:left="720"/>
        <w:rPr>
          <w:rFonts w:ascii="Times New Roman" w:hAnsi="Times New Roman"/>
          <w:sz w:val="24"/>
          <w:szCs w:val="24"/>
        </w:rPr>
      </w:pPr>
      <w:r>
        <w:rPr>
          <w:rFonts w:ascii="Times New Roman" w:hAnsi="Times New Roman"/>
          <w:sz w:val="24"/>
          <w:szCs w:val="24"/>
        </w:rPr>
        <w:t>A présházak által beépített területek</w:t>
      </w:r>
    </w:p>
    <w:p w:rsidR="00143CC6" w:rsidRDefault="00143CC6" w:rsidP="00881A51">
      <w:pPr>
        <w:tabs>
          <w:tab w:val="left" w:pos="6430"/>
        </w:tabs>
        <w:spacing w:after="0"/>
        <w:ind w:left="720"/>
        <w:rPr>
          <w:rFonts w:ascii="Times New Roman" w:hAnsi="Times New Roman"/>
          <w:sz w:val="24"/>
          <w:szCs w:val="24"/>
        </w:rPr>
      </w:pPr>
    </w:p>
    <w:p w:rsidR="00143CC6" w:rsidRPr="00143CC6" w:rsidRDefault="00224C12" w:rsidP="00143CC6">
      <w:pPr>
        <w:pStyle w:val="Listaszerbekezds"/>
        <w:numPr>
          <w:ilvl w:val="0"/>
          <w:numId w:val="38"/>
        </w:numPr>
        <w:spacing w:after="0"/>
        <w:rPr>
          <w:rFonts w:ascii="Times New Roman" w:hAnsi="Times New Roman"/>
          <w:sz w:val="24"/>
          <w:szCs w:val="24"/>
        </w:rPr>
      </w:pPr>
      <w:r>
        <w:rPr>
          <w:rFonts w:ascii="Times New Roman" w:hAnsi="Times New Roman"/>
          <w:sz w:val="24"/>
          <w:szCs w:val="24"/>
        </w:rPr>
        <w:t>egyéb beépítésre nem szánt terület</w:t>
      </w:r>
    </w:p>
    <w:p w:rsidR="00224C12" w:rsidRDefault="00224C12" w:rsidP="00881A51">
      <w:pPr>
        <w:spacing w:after="0"/>
        <w:ind w:left="720"/>
        <w:rPr>
          <w:rFonts w:ascii="Times New Roman" w:hAnsi="Times New Roman"/>
          <w:sz w:val="24"/>
          <w:szCs w:val="24"/>
        </w:rPr>
      </w:pPr>
      <w:r w:rsidRPr="00881A51">
        <w:rPr>
          <w:rFonts w:ascii="Times New Roman" w:hAnsi="Times New Roman"/>
          <w:sz w:val="24"/>
          <w:szCs w:val="24"/>
        </w:rPr>
        <w:t>A fenti kategóriákba nem tartozó külterületek</w:t>
      </w:r>
    </w:p>
    <w:p w:rsidR="00224C12" w:rsidRPr="00881A51" w:rsidRDefault="00224C12" w:rsidP="00881A51">
      <w:pPr>
        <w:spacing w:after="0"/>
        <w:ind w:left="720"/>
        <w:rPr>
          <w:rFonts w:ascii="Times New Roman" w:hAnsi="Times New Roman"/>
          <w:sz w:val="24"/>
          <w:szCs w:val="24"/>
        </w:rPr>
      </w:pPr>
    </w:p>
    <w:p w:rsidR="00224C12" w:rsidRDefault="00224C12"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D865DE" w:rsidRDefault="00D865DE" w:rsidP="00FA5384">
      <w:pPr>
        <w:spacing w:after="0"/>
        <w:rPr>
          <w:rFonts w:ascii="Times New Roman" w:hAnsi="Times New Roman"/>
          <w:b/>
          <w:sz w:val="24"/>
          <w:szCs w:val="24"/>
        </w:rPr>
      </w:pPr>
    </w:p>
    <w:p w:rsidR="00D865DE" w:rsidRDefault="00D865DE"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143CC6" w:rsidRDefault="00143CC6" w:rsidP="00FA5384">
      <w:pPr>
        <w:spacing w:after="0"/>
        <w:rPr>
          <w:rFonts w:ascii="Times New Roman" w:hAnsi="Times New Roman"/>
          <w:b/>
          <w:sz w:val="24"/>
          <w:szCs w:val="24"/>
        </w:rPr>
      </w:pPr>
    </w:p>
    <w:p w:rsidR="00224C12" w:rsidRPr="00C121B2" w:rsidRDefault="00224C12" w:rsidP="00FA5384">
      <w:pPr>
        <w:spacing w:after="0"/>
        <w:rPr>
          <w:rFonts w:ascii="Times New Roman" w:hAnsi="Times New Roman"/>
          <w:b/>
          <w:sz w:val="24"/>
          <w:szCs w:val="24"/>
        </w:rPr>
      </w:pPr>
      <w:r w:rsidRPr="00C121B2">
        <w:rPr>
          <w:rFonts w:ascii="Times New Roman" w:hAnsi="Times New Roman"/>
          <w:b/>
          <w:sz w:val="24"/>
          <w:szCs w:val="24"/>
        </w:rPr>
        <w:t>2. fejezet</w:t>
      </w:r>
    </w:p>
    <w:p w:rsidR="00224C12" w:rsidRDefault="00224C12" w:rsidP="00FA5384">
      <w:pPr>
        <w:spacing w:after="0"/>
        <w:rPr>
          <w:rFonts w:ascii="Times New Roman" w:hAnsi="Times New Roman"/>
          <w:b/>
          <w:sz w:val="24"/>
          <w:szCs w:val="24"/>
        </w:rPr>
      </w:pPr>
    </w:p>
    <w:p w:rsidR="00224C12" w:rsidRDefault="00224C12" w:rsidP="00FA5384">
      <w:pPr>
        <w:spacing w:after="0"/>
        <w:rPr>
          <w:rFonts w:ascii="Times New Roman" w:hAnsi="Times New Roman"/>
          <w:b/>
          <w:sz w:val="24"/>
          <w:szCs w:val="24"/>
        </w:rPr>
      </w:pPr>
      <w:r w:rsidRPr="00C121B2">
        <w:rPr>
          <w:rFonts w:ascii="Times New Roman" w:hAnsi="Times New Roman"/>
          <w:b/>
          <w:sz w:val="24"/>
          <w:szCs w:val="24"/>
        </w:rPr>
        <w:t>A településképi szempontból meghatározó területek lehatárolásának térképi bemutatása</w:t>
      </w:r>
    </w:p>
    <w:p w:rsidR="00224C12" w:rsidRPr="00C121B2" w:rsidRDefault="00224C12" w:rsidP="00FA5384">
      <w:pPr>
        <w:spacing w:after="0"/>
        <w:jc w:val="both"/>
        <w:rPr>
          <w:rFonts w:ascii="Times New Roman" w:hAnsi="Times New Roman"/>
          <w:i/>
          <w:sz w:val="24"/>
          <w:szCs w:val="24"/>
        </w:rPr>
      </w:pPr>
      <w:bookmarkStart w:id="3" w:name="_GoBack"/>
      <w:bookmarkEnd w:id="3"/>
    </w:p>
    <w:p w:rsidR="00224C12" w:rsidRPr="00C121B2" w:rsidRDefault="00B2756B" w:rsidP="0052662C">
      <w:pPr>
        <w:tabs>
          <w:tab w:val="left" w:pos="6430"/>
        </w:tabs>
        <w:spacing w:after="0"/>
        <w:jc w:val="both"/>
        <w:rPr>
          <w:rFonts w:ascii="Times New Roman" w:hAnsi="Times New Roman"/>
          <w:b/>
          <w:sz w:val="24"/>
          <w:szCs w:val="24"/>
        </w:rPr>
      </w:pPr>
      <w:r>
        <w:rPr>
          <w:noProof/>
        </w:rPr>
        <w:drawing>
          <wp:inline distT="0" distB="0" distL="0" distR="0">
            <wp:extent cx="5915025" cy="83724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15025" cy="8372475"/>
                    </a:xfrm>
                    <a:prstGeom prst="rect">
                      <a:avLst/>
                    </a:prstGeom>
                    <a:noFill/>
                    <a:ln w="9525">
                      <a:noFill/>
                      <a:miter lim="800000"/>
                      <a:headEnd/>
                      <a:tailEnd/>
                    </a:ln>
                  </pic:spPr>
                </pic:pic>
              </a:graphicData>
            </a:graphic>
          </wp:inline>
        </w:drawing>
      </w:r>
    </w:p>
    <w:p w:rsidR="00224C12" w:rsidRPr="00C121B2" w:rsidRDefault="00224C12" w:rsidP="00D865DE">
      <w:pPr>
        <w:rPr>
          <w:rFonts w:ascii="Times New Roman" w:hAnsi="Times New Roman"/>
          <w:b/>
          <w:i/>
          <w:sz w:val="24"/>
          <w:szCs w:val="24"/>
        </w:rPr>
      </w:pPr>
      <w:r w:rsidRPr="00C121B2">
        <w:rPr>
          <w:rFonts w:ascii="Times New Roman" w:hAnsi="Times New Roman"/>
          <w:b/>
          <w:sz w:val="24"/>
          <w:szCs w:val="24"/>
        </w:rPr>
        <w:br w:type="page"/>
      </w:r>
      <w:r w:rsidRPr="00C121B2">
        <w:rPr>
          <w:rFonts w:ascii="Times New Roman" w:hAnsi="Times New Roman"/>
          <w:b/>
          <w:i/>
          <w:sz w:val="24"/>
          <w:szCs w:val="24"/>
        </w:rPr>
        <w:lastRenderedPageBreak/>
        <w:t>A vonatkozó jogszabályok jegyzéke és itt alkalmazott rövidítések</w:t>
      </w:r>
      <w:r>
        <w:rPr>
          <w:rFonts w:ascii="Times New Roman" w:hAnsi="Times New Roman"/>
          <w:b/>
          <w:i/>
          <w:sz w:val="24"/>
          <w:szCs w:val="24"/>
        </w:rPr>
        <w:t xml:space="preserve"> </w:t>
      </w:r>
    </w:p>
    <w:p w:rsidR="00224C12" w:rsidRDefault="00224C12" w:rsidP="0052662C">
      <w:pPr>
        <w:tabs>
          <w:tab w:val="left" w:pos="6430"/>
        </w:tabs>
        <w:spacing w:after="0"/>
        <w:jc w:val="both"/>
        <w:rPr>
          <w:rFonts w:ascii="Times New Roman" w:hAnsi="Times New Roman"/>
          <w:b/>
          <w:sz w:val="24"/>
          <w:szCs w:val="24"/>
        </w:rPr>
      </w:pPr>
    </w:p>
    <w:p w:rsidR="00224C12" w:rsidRPr="00C121B2" w:rsidRDefault="00224C12" w:rsidP="0052662C">
      <w:pPr>
        <w:tabs>
          <w:tab w:val="left" w:pos="6430"/>
        </w:tabs>
        <w:spacing w:after="0"/>
        <w:jc w:val="both"/>
        <w:rPr>
          <w:rFonts w:ascii="Times New Roman" w:hAnsi="Times New Roman"/>
          <w:b/>
          <w:sz w:val="24"/>
          <w:szCs w:val="24"/>
        </w:rPr>
      </w:pPr>
    </w:p>
    <w:p w:rsidR="00224C12" w:rsidRPr="00C121B2" w:rsidRDefault="00224C12" w:rsidP="0052662C">
      <w:pPr>
        <w:tabs>
          <w:tab w:val="left" w:pos="6430"/>
        </w:tabs>
        <w:spacing w:after="0"/>
        <w:jc w:val="both"/>
        <w:rPr>
          <w:rFonts w:ascii="Times New Roman" w:hAnsi="Times New Roman"/>
          <w:b/>
          <w:sz w:val="24"/>
          <w:szCs w:val="24"/>
        </w:rPr>
      </w:pPr>
      <w:r w:rsidRPr="00C121B2">
        <w:rPr>
          <w:rFonts w:ascii="Times New Roman" w:hAnsi="Times New Roman"/>
          <w:b/>
          <w:sz w:val="24"/>
          <w:szCs w:val="24"/>
        </w:rPr>
        <w:t>Törvények</w:t>
      </w:r>
    </w:p>
    <w:p w:rsidR="00224C12" w:rsidRPr="00C121B2" w:rsidRDefault="00224C12" w:rsidP="0052662C">
      <w:pPr>
        <w:tabs>
          <w:tab w:val="left" w:pos="6430"/>
        </w:tabs>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28"/>
      </w:tblGrid>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bCs/>
                <w:sz w:val="24"/>
                <w:szCs w:val="24"/>
              </w:rPr>
              <w:t>Tktv</w:t>
            </w:r>
            <w:proofErr w:type="spellEnd"/>
            <w:r w:rsidRPr="009929CA">
              <w:rPr>
                <w:rFonts w:ascii="Times New Roman" w:hAnsi="Times New Roman"/>
                <w:b/>
                <w:bCs/>
                <w:sz w:val="24"/>
                <w:szCs w:val="24"/>
              </w:rPr>
              <w:t>.</w:t>
            </w:r>
          </w:p>
        </w:tc>
        <w:tc>
          <w:tcPr>
            <w:tcW w:w="7828" w:type="dxa"/>
          </w:tcPr>
          <w:p w:rsidR="00224C12" w:rsidRPr="009929CA" w:rsidRDefault="00224C12" w:rsidP="009929CA">
            <w:pPr>
              <w:pStyle w:val="cf0"/>
              <w:shd w:val="clear" w:color="auto" w:fill="FFFFFF"/>
              <w:spacing w:before="0" w:beforeAutospacing="0" w:after="0" w:afterAutospacing="0" w:line="276" w:lineRule="auto"/>
              <w:jc w:val="both"/>
              <w:rPr>
                <w:b/>
              </w:rPr>
            </w:pPr>
            <w:r w:rsidRPr="009929CA">
              <w:rPr>
                <w:bCs/>
              </w:rPr>
              <w:t>a településkép védelméről szóló 2016. évi LXXIV. törvény</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bCs/>
                <w:sz w:val="24"/>
                <w:szCs w:val="24"/>
              </w:rPr>
              <w:t>Étv</w:t>
            </w:r>
            <w:proofErr w:type="spellEnd"/>
            <w:r w:rsidRPr="009929CA">
              <w:rPr>
                <w:rFonts w:ascii="Times New Roman" w:hAnsi="Times New Roman"/>
                <w:b/>
                <w:bCs/>
                <w:sz w:val="24"/>
                <w:szCs w:val="24"/>
              </w:rPr>
              <w:t>.</w:t>
            </w:r>
          </w:p>
        </w:tc>
        <w:tc>
          <w:tcPr>
            <w:tcW w:w="7828" w:type="dxa"/>
          </w:tcPr>
          <w:p w:rsidR="00224C12" w:rsidRPr="009929CA" w:rsidRDefault="00224C12" w:rsidP="009929CA">
            <w:pPr>
              <w:pStyle w:val="cf0"/>
              <w:shd w:val="clear" w:color="auto" w:fill="FFFFFF"/>
              <w:spacing w:before="0" w:beforeAutospacing="0" w:after="0" w:afterAutospacing="0" w:line="276" w:lineRule="auto"/>
              <w:jc w:val="both"/>
              <w:rPr>
                <w:b/>
                <w:bCs/>
                <w:u w:val="single"/>
              </w:rPr>
            </w:pPr>
            <w:r w:rsidRPr="00C121B2">
              <w:t>az épített környezet alakításáról és védelméről szóló 1997. évi LXXVIII. törvény</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shd w:val="clear" w:color="auto" w:fill="FFFFFF"/>
              <w:spacing w:after="0" w:line="240" w:lineRule="auto"/>
              <w:outlineLvl w:val="0"/>
              <w:rPr>
                <w:rFonts w:ascii="Times New Roman" w:hAnsi="Times New Roman"/>
                <w:b/>
                <w:sz w:val="24"/>
                <w:szCs w:val="24"/>
              </w:rPr>
            </w:pPr>
            <w:r w:rsidRPr="009929CA">
              <w:rPr>
                <w:rFonts w:ascii="Times New Roman" w:hAnsi="Times New Roman"/>
                <w:bCs/>
                <w:kern w:val="36"/>
                <w:sz w:val="24"/>
                <w:szCs w:val="24"/>
              </w:rPr>
              <w:t>a világörökségről szóló 2011. évi LXXVII. törvény</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shd w:val="clear" w:color="auto" w:fill="FFFFFF"/>
              <w:spacing w:after="0" w:line="240" w:lineRule="auto"/>
              <w:outlineLvl w:val="0"/>
              <w:rPr>
                <w:rFonts w:ascii="Times New Roman" w:hAnsi="Times New Roman"/>
                <w:b/>
                <w:sz w:val="24"/>
                <w:szCs w:val="24"/>
              </w:rPr>
            </w:pPr>
            <w:r w:rsidRPr="009929CA">
              <w:rPr>
                <w:rFonts w:ascii="Times New Roman" w:hAnsi="Times New Roman"/>
                <w:bCs/>
                <w:kern w:val="36"/>
                <w:sz w:val="24"/>
                <w:szCs w:val="24"/>
              </w:rPr>
              <w:t>a kulturális örökség védelméről szóló 2001. évi LXIV. törvény</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sz w:val="24"/>
                <w:szCs w:val="24"/>
              </w:rPr>
              <w:t>Ket</w:t>
            </w:r>
            <w:proofErr w:type="spellEnd"/>
            <w:r w:rsidRPr="009929CA">
              <w:rPr>
                <w:rFonts w:ascii="Times New Roman" w:hAnsi="Times New Roman"/>
                <w:b/>
                <w:sz w:val="24"/>
                <w:szCs w:val="24"/>
              </w:rPr>
              <w:t>.</w:t>
            </w:r>
          </w:p>
        </w:tc>
        <w:tc>
          <w:tcPr>
            <w:tcW w:w="7828" w:type="dxa"/>
          </w:tcPr>
          <w:p w:rsidR="00224C12" w:rsidRPr="009929CA" w:rsidRDefault="00224C12" w:rsidP="009929CA">
            <w:pPr>
              <w:pStyle w:val="Cmsor1"/>
              <w:shd w:val="clear" w:color="auto" w:fill="FFFFFF"/>
              <w:spacing w:before="0" w:beforeAutospacing="0" w:after="0" w:afterAutospacing="0" w:line="276" w:lineRule="auto"/>
              <w:jc w:val="both"/>
              <w:rPr>
                <w:b w:val="0"/>
                <w:sz w:val="24"/>
                <w:szCs w:val="24"/>
              </w:rPr>
            </w:pPr>
            <w:r w:rsidRPr="009929CA">
              <w:rPr>
                <w:b w:val="0"/>
                <w:sz w:val="24"/>
                <w:szCs w:val="24"/>
              </w:rPr>
              <w:t>a közigazgatási hatósági eljárás és szolgáltatás általános szabályairól szóló 2004. évi CXL. törvény</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sz w:val="24"/>
                <w:szCs w:val="24"/>
              </w:rPr>
              <w:t>Ákr</w:t>
            </w:r>
            <w:proofErr w:type="spellEnd"/>
            <w:r w:rsidRPr="009929CA">
              <w:rPr>
                <w:rFonts w:ascii="Times New Roman" w:hAnsi="Times New Roman"/>
                <w:b/>
                <w:sz w:val="24"/>
                <w:szCs w:val="24"/>
              </w:rPr>
              <w:t xml:space="preserve">. </w:t>
            </w:r>
          </w:p>
        </w:tc>
        <w:tc>
          <w:tcPr>
            <w:tcW w:w="7828" w:type="dxa"/>
          </w:tcPr>
          <w:p w:rsidR="00224C12" w:rsidRPr="009929CA" w:rsidRDefault="00224C12" w:rsidP="009929CA">
            <w:pPr>
              <w:pStyle w:val="Cmsor1"/>
              <w:shd w:val="clear" w:color="auto" w:fill="FFFFFF"/>
              <w:spacing w:before="0" w:beforeAutospacing="0" w:after="0" w:afterAutospacing="0" w:line="276" w:lineRule="auto"/>
              <w:jc w:val="both"/>
              <w:rPr>
                <w:b w:val="0"/>
                <w:sz w:val="24"/>
                <w:szCs w:val="24"/>
              </w:rPr>
            </w:pPr>
            <w:r w:rsidRPr="009929CA">
              <w:rPr>
                <w:b w:val="0"/>
                <w:sz w:val="24"/>
                <w:szCs w:val="24"/>
              </w:rPr>
              <w:t>az általános közigazgatási rendtartásról szóló 2016. évi CL. törvény</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pStyle w:val="Cmsor1"/>
              <w:shd w:val="clear" w:color="auto" w:fill="FFFFFF"/>
              <w:spacing w:before="0" w:beforeAutospacing="0" w:after="0" w:afterAutospacing="0" w:line="276" w:lineRule="auto"/>
              <w:jc w:val="both"/>
              <w:rPr>
                <w:b w:val="0"/>
                <w:sz w:val="24"/>
                <w:szCs w:val="24"/>
              </w:rPr>
            </w:pPr>
            <w:r w:rsidRPr="009929CA">
              <w:rPr>
                <w:b w:val="0"/>
                <w:sz w:val="24"/>
                <w:szCs w:val="24"/>
              </w:rPr>
              <w:t>a jogalkotásról szóló 2010. évi CXXX. törvény</w:t>
            </w:r>
          </w:p>
        </w:tc>
      </w:tr>
    </w:tbl>
    <w:p w:rsidR="00224C12" w:rsidRDefault="00224C12" w:rsidP="0052662C">
      <w:pPr>
        <w:tabs>
          <w:tab w:val="left" w:pos="6430"/>
        </w:tabs>
        <w:spacing w:after="0"/>
        <w:jc w:val="both"/>
        <w:rPr>
          <w:rFonts w:ascii="Times New Roman" w:hAnsi="Times New Roman"/>
          <w:b/>
          <w:sz w:val="24"/>
          <w:szCs w:val="24"/>
        </w:rPr>
      </w:pPr>
    </w:p>
    <w:p w:rsidR="00224C12" w:rsidRDefault="00224C12" w:rsidP="0052662C">
      <w:pPr>
        <w:tabs>
          <w:tab w:val="left" w:pos="6430"/>
        </w:tabs>
        <w:spacing w:after="0"/>
        <w:jc w:val="both"/>
        <w:rPr>
          <w:rFonts w:ascii="Times New Roman" w:hAnsi="Times New Roman"/>
          <w:b/>
          <w:sz w:val="24"/>
          <w:szCs w:val="24"/>
        </w:rPr>
      </w:pPr>
    </w:p>
    <w:p w:rsidR="00224C12" w:rsidRPr="00C121B2" w:rsidRDefault="00224C12" w:rsidP="0052662C">
      <w:pPr>
        <w:tabs>
          <w:tab w:val="left" w:pos="6430"/>
        </w:tabs>
        <w:spacing w:after="0"/>
        <w:jc w:val="both"/>
        <w:rPr>
          <w:rFonts w:ascii="Times New Roman" w:hAnsi="Times New Roman"/>
          <w:b/>
          <w:sz w:val="24"/>
          <w:szCs w:val="24"/>
        </w:rPr>
      </w:pPr>
    </w:p>
    <w:p w:rsidR="00224C12" w:rsidRPr="00C121B2" w:rsidRDefault="00224C12" w:rsidP="0052662C">
      <w:pPr>
        <w:tabs>
          <w:tab w:val="left" w:pos="6430"/>
        </w:tabs>
        <w:spacing w:after="0"/>
        <w:jc w:val="both"/>
        <w:rPr>
          <w:rFonts w:ascii="Times New Roman" w:hAnsi="Times New Roman"/>
          <w:b/>
          <w:sz w:val="24"/>
          <w:szCs w:val="24"/>
        </w:rPr>
      </w:pPr>
      <w:r w:rsidRPr="00C121B2">
        <w:rPr>
          <w:rFonts w:ascii="Times New Roman" w:hAnsi="Times New Roman"/>
          <w:b/>
          <w:sz w:val="24"/>
          <w:szCs w:val="24"/>
        </w:rPr>
        <w:t>Végrehajtási rendeletek</w:t>
      </w:r>
    </w:p>
    <w:p w:rsidR="00224C12" w:rsidRPr="00C121B2" w:rsidRDefault="00224C12" w:rsidP="0052662C">
      <w:pPr>
        <w:tabs>
          <w:tab w:val="left" w:pos="6430"/>
        </w:tabs>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828"/>
      </w:tblGrid>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sz w:val="24"/>
                <w:szCs w:val="24"/>
              </w:rPr>
              <w:t>Tr</w:t>
            </w:r>
            <w:proofErr w:type="spellEnd"/>
            <w:r w:rsidRPr="009929CA">
              <w:rPr>
                <w:rFonts w:ascii="Times New Roman" w:hAnsi="Times New Roman"/>
                <w:b/>
                <w:sz w:val="24"/>
                <w:szCs w:val="24"/>
              </w:rPr>
              <w:t>.</w:t>
            </w:r>
          </w:p>
        </w:tc>
        <w:tc>
          <w:tcPr>
            <w:tcW w:w="7828" w:type="dxa"/>
          </w:tcPr>
          <w:p w:rsidR="00224C12" w:rsidRPr="009929CA" w:rsidRDefault="00224C12" w:rsidP="009929CA">
            <w:pPr>
              <w:pStyle w:val="Cmsor1"/>
              <w:spacing w:before="0" w:beforeAutospacing="0" w:after="0" w:afterAutospacing="0" w:line="276" w:lineRule="auto"/>
              <w:jc w:val="both"/>
              <w:rPr>
                <w:sz w:val="24"/>
                <w:szCs w:val="24"/>
              </w:rPr>
            </w:pPr>
            <w:r w:rsidRPr="009929CA">
              <w:rPr>
                <w:b w:val="0"/>
                <w:sz w:val="24"/>
                <w:szCs w:val="24"/>
              </w:rPr>
              <w:t>a településfejlesztési koncepcióról, az integrált településfejlesztési stratégiáról és a településrendezési eszközökről, valamint egyes településrendezési sajátos jogintézményekről</w:t>
            </w:r>
            <w:r w:rsidRPr="009929CA">
              <w:rPr>
                <w:b w:val="0"/>
                <w:bCs w:val="0"/>
                <w:sz w:val="24"/>
                <w:szCs w:val="24"/>
              </w:rPr>
              <w:t xml:space="preserve"> szóló </w:t>
            </w:r>
            <w:r w:rsidRPr="009929CA">
              <w:rPr>
                <w:b w:val="0"/>
                <w:sz w:val="24"/>
                <w:szCs w:val="24"/>
              </w:rPr>
              <w:t>314/2012. (XI. 8.) Korm. rendelet</w:t>
            </w:r>
          </w:p>
          <w:p w:rsidR="00224C12" w:rsidRPr="009929CA" w:rsidRDefault="00224C12" w:rsidP="009929CA">
            <w:pPr>
              <w:tabs>
                <w:tab w:val="left" w:pos="6430"/>
              </w:tabs>
              <w:spacing w:after="0" w:line="240" w:lineRule="auto"/>
              <w:jc w:val="both"/>
              <w:rPr>
                <w:rFonts w:ascii="Times New Roman" w:hAnsi="Times New Roman"/>
                <w:b/>
                <w:sz w:val="24"/>
                <w:szCs w:val="24"/>
              </w:rPr>
            </w:pP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tabs>
                <w:tab w:val="left" w:pos="6430"/>
              </w:tabs>
              <w:spacing w:after="0" w:line="240" w:lineRule="auto"/>
              <w:jc w:val="both"/>
              <w:rPr>
                <w:rFonts w:ascii="Times New Roman" w:hAnsi="Times New Roman"/>
                <w:bCs/>
                <w:kern w:val="36"/>
                <w:sz w:val="24"/>
                <w:szCs w:val="24"/>
              </w:rPr>
            </w:pPr>
            <w:r w:rsidRPr="009929CA">
              <w:rPr>
                <w:rFonts w:ascii="Times New Roman" w:hAnsi="Times New Roman"/>
                <w:bCs/>
                <w:kern w:val="36"/>
                <w:sz w:val="24"/>
                <w:szCs w:val="24"/>
              </w:rPr>
              <w:t>a kulturális örökség védelmével kapcsolatos szabályokról szóló 496/2016. (XII. 28.) Korm. rendelet</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sz w:val="24"/>
                <w:szCs w:val="24"/>
              </w:rPr>
              <w:t>Rr</w:t>
            </w:r>
            <w:proofErr w:type="spellEnd"/>
            <w:r w:rsidRPr="009929CA">
              <w:rPr>
                <w:rFonts w:ascii="Times New Roman" w:hAnsi="Times New Roman"/>
                <w:b/>
                <w:sz w:val="24"/>
                <w:szCs w:val="24"/>
              </w:rPr>
              <w:t>.</w:t>
            </w:r>
          </w:p>
        </w:tc>
        <w:tc>
          <w:tcPr>
            <w:tcW w:w="7828" w:type="dxa"/>
          </w:tcPr>
          <w:p w:rsidR="00224C12" w:rsidRPr="009929CA" w:rsidRDefault="00BB047E" w:rsidP="009929CA">
            <w:pPr>
              <w:tabs>
                <w:tab w:val="left" w:pos="6430"/>
              </w:tabs>
              <w:spacing w:after="0" w:line="240" w:lineRule="auto"/>
              <w:jc w:val="both"/>
              <w:rPr>
                <w:rFonts w:ascii="Times New Roman" w:hAnsi="Times New Roman"/>
                <w:b/>
                <w:sz w:val="24"/>
                <w:szCs w:val="24"/>
              </w:rPr>
            </w:pPr>
            <w:hyperlink r:id="rId8" w:history="1">
              <w:r w:rsidR="00224C12" w:rsidRPr="009929CA">
                <w:rPr>
                  <w:rStyle w:val="Hiperhivatkozs"/>
                  <w:rFonts w:ascii="Times New Roman" w:hAnsi="Times New Roman"/>
                  <w:color w:val="auto"/>
                  <w:sz w:val="24"/>
                  <w:szCs w:val="24"/>
                  <w:u w:val="none"/>
                </w:rPr>
                <w:t>a településkép védelméről szóló törvény</w:t>
              </w:r>
            </w:hyperlink>
            <w:r w:rsidR="00224C12" w:rsidRPr="009929CA">
              <w:rPr>
                <w:rStyle w:val="apple-converted-space"/>
                <w:rFonts w:ascii="Times New Roman" w:hAnsi="Times New Roman"/>
                <w:sz w:val="24"/>
                <w:szCs w:val="24"/>
              </w:rPr>
              <w:t> </w:t>
            </w:r>
            <w:r w:rsidR="00224C12" w:rsidRPr="009929CA">
              <w:rPr>
                <w:rFonts w:ascii="Times New Roman" w:hAnsi="Times New Roman"/>
                <w:sz w:val="24"/>
                <w:szCs w:val="24"/>
              </w:rPr>
              <w:t>reklámok közzétételével kapcsolatos rendelkezéseinek végrehajtásáról szóló 104/2017. (IV. 28.) Korm. rendelet</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roofErr w:type="spellStart"/>
            <w:r w:rsidRPr="009929CA">
              <w:rPr>
                <w:rFonts w:ascii="Times New Roman" w:hAnsi="Times New Roman"/>
                <w:b/>
                <w:sz w:val="24"/>
                <w:szCs w:val="24"/>
              </w:rPr>
              <w:t>Rkr</w:t>
            </w:r>
            <w:proofErr w:type="spellEnd"/>
            <w:r w:rsidRPr="009929CA">
              <w:rPr>
                <w:rFonts w:ascii="Times New Roman" w:hAnsi="Times New Roman"/>
                <w:b/>
                <w:sz w:val="24"/>
                <w:szCs w:val="24"/>
              </w:rPr>
              <w:t>.</w:t>
            </w:r>
          </w:p>
        </w:tc>
        <w:tc>
          <w:tcPr>
            <w:tcW w:w="7828" w:type="dxa"/>
          </w:tcPr>
          <w:p w:rsidR="00224C12" w:rsidRPr="009929CA" w:rsidRDefault="00224C12" w:rsidP="009929CA">
            <w:pPr>
              <w:tabs>
                <w:tab w:val="left" w:pos="6430"/>
              </w:tabs>
              <w:spacing w:after="0" w:line="240" w:lineRule="auto"/>
              <w:jc w:val="both"/>
              <w:rPr>
                <w:rFonts w:ascii="Times New Roman" w:hAnsi="Times New Roman"/>
                <w:sz w:val="24"/>
                <w:szCs w:val="24"/>
              </w:rPr>
            </w:pPr>
            <w:r w:rsidRPr="009929CA">
              <w:rPr>
                <w:rFonts w:ascii="Times New Roman" w:hAnsi="Times New Roman"/>
                <w:sz w:val="24"/>
                <w:szCs w:val="24"/>
              </w:rPr>
              <w:t>a reklámtáblák, reklámhordozók és egyéb reklám célú berendezések közutak melletti elhelyezésének részletes szabályairól  szóló 224/2011. (X. 21.) Korm. rendelet</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tabs>
                <w:tab w:val="left" w:pos="6430"/>
              </w:tabs>
              <w:spacing w:after="0" w:line="240" w:lineRule="auto"/>
              <w:jc w:val="both"/>
              <w:rPr>
                <w:rFonts w:ascii="Times New Roman" w:hAnsi="Times New Roman"/>
                <w:b/>
                <w:sz w:val="24"/>
                <w:szCs w:val="24"/>
              </w:rPr>
            </w:pPr>
            <w:r w:rsidRPr="009929CA">
              <w:rPr>
                <w:rFonts w:ascii="Times New Roman" w:hAnsi="Times New Roman"/>
                <w:bCs/>
                <w:kern w:val="36"/>
                <w:sz w:val="24"/>
                <w:szCs w:val="24"/>
              </w:rPr>
              <w:t>a tájékozódást segítő jelzést megjelenítő reklámcélú eszközök közutak melletti elhelyezésének részletes szabályairól szóló 421/2015. (XII. 23.) Korm. rendelet</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tabs>
                <w:tab w:val="left" w:pos="6430"/>
              </w:tabs>
              <w:spacing w:after="0" w:line="240" w:lineRule="auto"/>
              <w:jc w:val="both"/>
              <w:rPr>
                <w:rFonts w:ascii="Times New Roman" w:hAnsi="Times New Roman"/>
                <w:b/>
                <w:sz w:val="24"/>
                <w:szCs w:val="24"/>
              </w:rPr>
            </w:pPr>
            <w:r w:rsidRPr="009929CA">
              <w:rPr>
                <w:rFonts w:ascii="Times New Roman" w:hAnsi="Times New Roman"/>
                <w:bCs/>
                <w:kern w:val="36"/>
                <w:sz w:val="24"/>
                <w:szCs w:val="24"/>
              </w:rPr>
              <w:t>az országos településrendezési és építési követelményekről szóló 253/1997. (XII.20.) Korm. rendelet</w:t>
            </w:r>
          </w:p>
        </w:tc>
      </w:tr>
      <w:tr w:rsidR="00224C12" w:rsidRPr="009929CA" w:rsidTr="009929CA">
        <w:tc>
          <w:tcPr>
            <w:tcW w:w="1384" w:type="dxa"/>
          </w:tcPr>
          <w:p w:rsidR="00224C12" w:rsidRPr="009929CA" w:rsidRDefault="00224C12" w:rsidP="009929CA">
            <w:pPr>
              <w:tabs>
                <w:tab w:val="left" w:pos="6430"/>
              </w:tabs>
              <w:spacing w:after="0" w:line="240" w:lineRule="auto"/>
              <w:jc w:val="both"/>
              <w:rPr>
                <w:rFonts w:ascii="Times New Roman" w:hAnsi="Times New Roman"/>
                <w:b/>
                <w:sz w:val="24"/>
                <w:szCs w:val="24"/>
              </w:rPr>
            </w:pPr>
          </w:p>
        </w:tc>
        <w:tc>
          <w:tcPr>
            <w:tcW w:w="7828" w:type="dxa"/>
          </w:tcPr>
          <w:p w:rsidR="00224C12" w:rsidRPr="009929CA" w:rsidRDefault="00224C12" w:rsidP="009929CA">
            <w:pPr>
              <w:tabs>
                <w:tab w:val="left" w:pos="6430"/>
              </w:tabs>
              <w:spacing w:after="0" w:line="240" w:lineRule="auto"/>
              <w:jc w:val="both"/>
              <w:rPr>
                <w:rFonts w:ascii="Times New Roman" w:hAnsi="Times New Roman"/>
                <w:bCs/>
                <w:kern w:val="36"/>
                <w:sz w:val="24"/>
                <w:szCs w:val="24"/>
              </w:rPr>
            </w:pPr>
            <w:r w:rsidRPr="009929CA">
              <w:rPr>
                <w:rFonts w:ascii="Times New Roman" w:hAnsi="Times New Roman"/>
                <w:bCs/>
                <w:kern w:val="36"/>
                <w:sz w:val="24"/>
                <w:szCs w:val="24"/>
              </w:rPr>
              <w:t>a jogszabályszerkesztésről szóló 61/2009. (XII. 14.) IRM rendelet</w:t>
            </w:r>
          </w:p>
        </w:tc>
      </w:tr>
    </w:tbl>
    <w:p w:rsidR="00224C12" w:rsidRPr="0024471A" w:rsidRDefault="00224C12" w:rsidP="0052662C">
      <w:pPr>
        <w:tabs>
          <w:tab w:val="left" w:pos="6430"/>
        </w:tabs>
        <w:spacing w:after="0"/>
        <w:jc w:val="both"/>
        <w:rPr>
          <w:rFonts w:ascii="Times New Roman" w:hAnsi="Times New Roman"/>
          <w:b/>
          <w:sz w:val="24"/>
          <w:szCs w:val="24"/>
        </w:rPr>
      </w:pPr>
    </w:p>
    <w:p w:rsidR="00224C12" w:rsidRPr="00CE6A93" w:rsidRDefault="00224C12" w:rsidP="0052662C">
      <w:pPr>
        <w:tabs>
          <w:tab w:val="left" w:pos="6430"/>
        </w:tabs>
        <w:spacing w:after="0"/>
        <w:jc w:val="both"/>
        <w:rPr>
          <w:rFonts w:ascii="Times New Roman" w:hAnsi="Times New Roman"/>
          <w:b/>
          <w:sz w:val="24"/>
          <w:szCs w:val="24"/>
        </w:rPr>
      </w:pPr>
    </w:p>
    <w:sectPr w:rsidR="00224C12" w:rsidRPr="00CE6A93" w:rsidSect="001D6398">
      <w:footerReference w:type="default" r:id="rId9"/>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908" w:rsidRDefault="00497908" w:rsidP="0039205C">
      <w:pPr>
        <w:spacing w:after="0" w:line="240" w:lineRule="auto"/>
      </w:pPr>
      <w:r>
        <w:separator/>
      </w:r>
    </w:p>
  </w:endnote>
  <w:endnote w:type="continuationSeparator" w:id="0">
    <w:p w:rsidR="00497908" w:rsidRDefault="00497908" w:rsidP="00392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A5" w:rsidRDefault="00BB047E">
    <w:pPr>
      <w:pStyle w:val="llb"/>
      <w:jc w:val="center"/>
    </w:pPr>
    <w:r w:rsidRPr="0039205C">
      <w:rPr>
        <w:rFonts w:ascii="Times New Roman" w:hAnsi="Times New Roman"/>
      </w:rPr>
      <w:fldChar w:fldCharType="begin"/>
    </w:r>
    <w:r w:rsidR="000B41A5" w:rsidRPr="0039205C">
      <w:rPr>
        <w:rFonts w:ascii="Times New Roman" w:hAnsi="Times New Roman"/>
      </w:rPr>
      <w:instrText xml:space="preserve"> PAGE   \* MERGEFORMAT </w:instrText>
    </w:r>
    <w:r w:rsidRPr="0039205C">
      <w:rPr>
        <w:rFonts w:ascii="Times New Roman" w:hAnsi="Times New Roman"/>
      </w:rPr>
      <w:fldChar w:fldCharType="separate"/>
    </w:r>
    <w:r w:rsidR="00D865DE">
      <w:rPr>
        <w:rFonts w:ascii="Times New Roman" w:hAnsi="Times New Roman"/>
        <w:noProof/>
      </w:rPr>
      <w:t>24</w:t>
    </w:r>
    <w:r w:rsidRPr="0039205C">
      <w:rPr>
        <w:rFonts w:ascii="Times New Roman" w:hAnsi="Times New Roman"/>
      </w:rPr>
      <w:fldChar w:fldCharType="end"/>
    </w:r>
  </w:p>
  <w:p w:rsidR="000B41A5" w:rsidRDefault="000B41A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908" w:rsidRDefault="00497908" w:rsidP="0039205C">
      <w:pPr>
        <w:spacing w:after="0" w:line="240" w:lineRule="auto"/>
      </w:pPr>
      <w:r>
        <w:separator/>
      </w:r>
    </w:p>
  </w:footnote>
  <w:footnote w:type="continuationSeparator" w:id="0">
    <w:p w:rsidR="00497908" w:rsidRDefault="00497908" w:rsidP="00392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FC1"/>
    <w:multiLevelType w:val="hybridMultilevel"/>
    <w:tmpl w:val="B2143A86"/>
    <w:lvl w:ilvl="0" w:tplc="B8A40EB2">
      <w:start w:val="1"/>
      <w:numFmt w:val="lowerLetter"/>
      <w:lvlText w:val="%1)"/>
      <w:lvlJc w:val="left"/>
      <w:pPr>
        <w:ind w:left="720" w:hanging="360"/>
      </w:pPr>
      <w:rPr>
        <w:rFonts w:cs="Times New Roman"/>
        <w:b w:val="0"/>
        <w:i/>
        <w:strike w:val="0"/>
        <w:dstrike w:val="0"/>
        <w:color w:val="000000"/>
        <w:sz w:val="22"/>
        <w:szCs w:val="22"/>
        <w:u w:val="none" w:color="000000"/>
        <w:effect w:val="none"/>
        <w:vertAlign w:val="baseline"/>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07894F66"/>
    <w:multiLevelType w:val="hybridMultilevel"/>
    <w:tmpl w:val="FDC61738"/>
    <w:lvl w:ilvl="0" w:tplc="7A160DC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8304786"/>
    <w:multiLevelType w:val="singleLevel"/>
    <w:tmpl w:val="689EEE66"/>
    <w:lvl w:ilvl="0">
      <w:start w:val="1"/>
      <w:numFmt w:val="decimal"/>
      <w:lvlText w:val="(%1)"/>
      <w:lvlJc w:val="left"/>
      <w:pPr>
        <w:tabs>
          <w:tab w:val="num" w:pos="360"/>
        </w:tabs>
        <w:ind w:left="360" w:hanging="360"/>
      </w:pPr>
      <w:rPr>
        <w:rFonts w:cs="Times New Roman" w:hint="default"/>
      </w:rPr>
    </w:lvl>
  </w:abstractNum>
  <w:abstractNum w:abstractNumId="3">
    <w:nsid w:val="121D199C"/>
    <w:multiLevelType w:val="singleLevel"/>
    <w:tmpl w:val="374E3458"/>
    <w:lvl w:ilvl="0">
      <w:start w:val="1"/>
      <w:numFmt w:val="decimal"/>
      <w:lvlText w:val="(%1)"/>
      <w:lvlJc w:val="left"/>
      <w:pPr>
        <w:tabs>
          <w:tab w:val="num" w:pos="360"/>
        </w:tabs>
        <w:ind w:left="360" w:hanging="360"/>
      </w:pPr>
      <w:rPr>
        <w:rFonts w:cs="Times New Roman" w:hint="default"/>
      </w:rPr>
    </w:lvl>
  </w:abstractNum>
  <w:abstractNum w:abstractNumId="4">
    <w:nsid w:val="16543BB9"/>
    <w:multiLevelType w:val="hybridMultilevel"/>
    <w:tmpl w:val="E6A2503E"/>
    <w:lvl w:ilvl="0" w:tplc="B8A40EB2">
      <w:start w:val="1"/>
      <w:numFmt w:val="lowerLetter"/>
      <w:lvlText w:val="%1)"/>
      <w:lvlJc w:val="left"/>
      <w:pPr>
        <w:ind w:left="720" w:hanging="360"/>
      </w:pPr>
      <w:rPr>
        <w:rFonts w:cs="Times New Roman"/>
        <w:b w:val="0"/>
        <w:i/>
        <w:strike w:val="0"/>
        <w:dstrike w:val="0"/>
        <w:color w:val="000000"/>
        <w:sz w:val="22"/>
        <w:szCs w:val="22"/>
        <w:u w:val="none" w:color="000000"/>
        <w:effect w:val="none"/>
        <w:vertAlign w:val="baseline"/>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1BE96B84"/>
    <w:multiLevelType w:val="singleLevel"/>
    <w:tmpl w:val="E3D4F3F6"/>
    <w:lvl w:ilvl="0">
      <w:start w:val="1"/>
      <w:numFmt w:val="lowerLetter"/>
      <w:lvlText w:val="%1)"/>
      <w:lvlJc w:val="left"/>
      <w:pPr>
        <w:tabs>
          <w:tab w:val="num" w:pos="720"/>
        </w:tabs>
        <w:ind w:left="720" w:hanging="360"/>
      </w:pPr>
      <w:rPr>
        <w:rFonts w:cs="Times New Roman" w:hint="default"/>
      </w:rPr>
    </w:lvl>
  </w:abstractNum>
  <w:abstractNum w:abstractNumId="6">
    <w:nsid w:val="1C9E02FB"/>
    <w:multiLevelType w:val="singleLevel"/>
    <w:tmpl w:val="F3C8E448"/>
    <w:lvl w:ilvl="0">
      <w:start w:val="1"/>
      <w:numFmt w:val="lowerLetter"/>
      <w:lvlText w:val="%1)"/>
      <w:lvlJc w:val="left"/>
      <w:pPr>
        <w:tabs>
          <w:tab w:val="num" w:pos="720"/>
        </w:tabs>
        <w:ind w:left="720" w:hanging="360"/>
      </w:pPr>
      <w:rPr>
        <w:rFonts w:cs="Times New Roman" w:hint="default"/>
      </w:rPr>
    </w:lvl>
  </w:abstractNum>
  <w:abstractNum w:abstractNumId="7">
    <w:nsid w:val="1D393D2A"/>
    <w:multiLevelType w:val="singleLevel"/>
    <w:tmpl w:val="5D5883EA"/>
    <w:lvl w:ilvl="0">
      <w:start w:val="1"/>
      <w:numFmt w:val="decimal"/>
      <w:lvlText w:val="(%1)"/>
      <w:lvlJc w:val="left"/>
      <w:pPr>
        <w:tabs>
          <w:tab w:val="num" w:pos="360"/>
        </w:tabs>
        <w:ind w:left="360" w:hanging="360"/>
      </w:pPr>
      <w:rPr>
        <w:rFonts w:cs="Times New Roman" w:hint="default"/>
      </w:rPr>
    </w:lvl>
  </w:abstractNum>
  <w:abstractNum w:abstractNumId="8">
    <w:nsid w:val="2688791C"/>
    <w:multiLevelType w:val="hybridMultilevel"/>
    <w:tmpl w:val="50207288"/>
    <w:lvl w:ilvl="0" w:tplc="132262A8">
      <w:start w:val="1"/>
      <w:numFmt w:val="decimal"/>
      <w:lvlText w:val="(%1)"/>
      <w:lvlJc w:val="left"/>
      <w:pPr>
        <w:ind w:left="885" w:hanging="52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718736C"/>
    <w:multiLevelType w:val="singleLevel"/>
    <w:tmpl w:val="A1EEAD00"/>
    <w:lvl w:ilvl="0">
      <w:start w:val="1"/>
      <w:numFmt w:val="bullet"/>
      <w:lvlText w:val="-"/>
      <w:lvlJc w:val="left"/>
      <w:pPr>
        <w:tabs>
          <w:tab w:val="num" w:pos="1068"/>
        </w:tabs>
        <w:ind w:left="1068" w:hanging="360"/>
      </w:pPr>
      <w:rPr>
        <w:rFonts w:hint="default"/>
      </w:rPr>
    </w:lvl>
  </w:abstractNum>
  <w:abstractNum w:abstractNumId="10">
    <w:nsid w:val="28D52174"/>
    <w:multiLevelType w:val="hybridMultilevel"/>
    <w:tmpl w:val="2BD8781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BEF18C5"/>
    <w:multiLevelType w:val="hybridMultilevel"/>
    <w:tmpl w:val="CCECF2EE"/>
    <w:lvl w:ilvl="0" w:tplc="5C4642C8">
      <w:start w:val="3"/>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2DD74D92"/>
    <w:multiLevelType w:val="hybridMultilevel"/>
    <w:tmpl w:val="C5746788"/>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3">
    <w:nsid w:val="30142B10"/>
    <w:multiLevelType w:val="singleLevel"/>
    <w:tmpl w:val="5C8E1F0C"/>
    <w:lvl w:ilvl="0">
      <w:start w:val="1"/>
      <w:numFmt w:val="lowerLetter"/>
      <w:lvlText w:val="%1)"/>
      <w:lvlJc w:val="left"/>
      <w:pPr>
        <w:tabs>
          <w:tab w:val="num" w:pos="720"/>
        </w:tabs>
        <w:ind w:left="720" w:hanging="360"/>
      </w:pPr>
      <w:rPr>
        <w:rFonts w:cs="Times New Roman" w:hint="default"/>
      </w:rPr>
    </w:lvl>
  </w:abstractNum>
  <w:abstractNum w:abstractNumId="14">
    <w:nsid w:val="315B3874"/>
    <w:multiLevelType w:val="singleLevel"/>
    <w:tmpl w:val="1298D718"/>
    <w:lvl w:ilvl="0">
      <w:start w:val="1"/>
      <w:numFmt w:val="decimal"/>
      <w:lvlText w:val="(%1)"/>
      <w:lvlJc w:val="left"/>
      <w:pPr>
        <w:tabs>
          <w:tab w:val="num" w:pos="360"/>
        </w:tabs>
        <w:ind w:left="360" w:hanging="360"/>
      </w:pPr>
      <w:rPr>
        <w:rFonts w:cs="Times New Roman" w:hint="default"/>
      </w:rPr>
    </w:lvl>
  </w:abstractNum>
  <w:abstractNum w:abstractNumId="15">
    <w:nsid w:val="38E1572D"/>
    <w:multiLevelType w:val="hybridMultilevel"/>
    <w:tmpl w:val="B2A6F9EE"/>
    <w:lvl w:ilvl="0" w:tplc="FEC08E9C">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399666B6"/>
    <w:multiLevelType w:val="hybridMultilevel"/>
    <w:tmpl w:val="D966DE4E"/>
    <w:lvl w:ilvl="0" w:tplc="1C1EECD8">
      <w:start w:val="1"/>
      <w:numFmt w:val="decimal"/>
      <w:lvlText w:val="(%1)"/>
      <w:lvlJc w:val="left"/>
      <w:pPr>
        <w:ind w:left="840" w:hanging="48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C9A26D4"/>
    <w:multiLevelType w:val="hybridMultilevel"/>
    <w:tmpl w:val="FE06CA8A"/>
    <w:lvl w:ilvl="0" w:tplc="040E000F">
      <w:start w:val="14"/>
      <w:numFmt w:val="decimal"/>
      <w:lvlText w:val="%1."/>
      <w:lvlJc w:val="left"/>
      <w:pPr>
        <w:ind w:left="927" w:hanging="36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8">
    <w:nsid w:val="3DCE3707"/>
    <w:multiLevelType w:val="singleLevel"/>
    <w:tmpl w:val="932EC50C"/>
    <w:lvl w:ilvl="0">
      <w:start w:val="1"/>
      <w:numFmt w:val="decimal"/>
      <w:lvlText w:val="(%1)"/>
      <w:lvlJc w:val="left"/>
      <w:pPr>
        <w:tabs>
          <w:tab w:val="num" w:pos="360"/>
        </w:tabs>
        <w:ind w:left="360" w:hanging="360"/>
      </w:pPr>
      <w:rPr>
        <w:rFonts w:cs="Times New Roman" w:hint="default"/>
      </w:rPr>
    </w:lvl>
  </w:abstractNum>
  <w:abstractNum w:abstractNumId="19">
    <w:nsid w:val="408B4989"/>
    <w:multiLevelType w:val="hybridMultilevel"/>
    <w:tmpl w:val="BD087060"/>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0">
    <w:nsid w:val="42E80808"/>
    <w:multiLevelType w:val="singleLevel"/>
    <w:tmpl w:val="AB3E15B4"/>
    <w:lvl w:ilvl="0">
      <w:start w:val="1"/>
      <w:numFmt w:val="lowerLetter"/>
      <w:lvlText w:val="%1)"/>
      <w:lvlJc w:val="left"/>
      <w:pPr>
        <w:tabs>
          <w:tab w:val="num" w:pos="720"/>
        </w:tabs>
        <w:ind w:left="720" w:hanging="360"/>
      </w:pPr>
      <w:rPr>
        <w:rFonts w:cs="Times New Roman" w:hint="default"/>
      </w:rPr>
    </w:lvl>
  </w:abstractNum>
  <w:abstractNum w:abstractNumId="21">
    <w:nsid w:val="4A2D6EC5"/>
    <w:multiLevelType w:val="hybridMultilevel"/>
    <w:tmpl w:val="BA20CF2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A6952B5"/>
    <w:multiLevelType w:val="multilevel"/>
    <w:tmpl w:val="801AEFB0"/>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B484127"/>
    <w:multiLevelType w:val="hybridMultilevel"/>
    <w:tmpl w:val="3038461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D78485B"/>
    <w:multiLevelType w:val="singleLevel"/>
    <w:tmpl w:val="36DCEF9A"/>
    <w:lvl w:ilvl="0">
      <w:start w:val="1"/>
      <w:numFmt w:val="lowerLetter"/>
      <w:lvlText w:val="%1)"/>
      <w:lvlJc w:val="left"/>
      <w:pPr>
        <w:tabs>
          <w:tab w:val="num" w:pos="720"/>
        </w:tabs>
        <w:ind w:left="720" w:hanging="360"/>
      </w:pPr>
      <w:rPr>
        <w:rFonts w:cs="Times New Roman" w:hint="default"/>
      </w:rPr>
    </w:lvl>
  </w:abstractNum>
  <w:abstractNum w:abstractNumId="25">
    <w:nsid w:val="4DAE5E85"/>
    <w:multiLevelType w:val="singleLevel"/>
    <w:tmpl w:val="BEF44AD4"/>
    <w:lvl w:ilvl="0">
      <w:start w:val="1"/>
      <w:numFmt w:val="decimal"/>
      <w:lvlText w:val="(%1)"/>
      <w:lvlJc w:val="left"/>
      <w:pPr>
        <w:tabs>
          <w:tab w:val="num" w:pos="390"/>
        </w:tabs>
        <w:ind w:left="390" w:hanging="390"/>
      </w:pPr>
      <w:rPr>
        <w:rFonts w:cs="Times New Roman" w:hint="default"/>
      </w:rPr>
    </w:lvl>
  </w:abstractNum>
  <w:abstractNum w:abstractNumId="26">
    <w:nsid w:val="52EE3A72"/>
    <w:multiLevelType w:val="hybridMultilevel"/>
    <w:tmpl w:val="E0769C5C"/>
    <w:lvl w:ilvl="0" w:tplc="54C8E2A6">
      <w:start w:val="1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3110132"/>
    <w:multiLevelType w:val="hybridMultilevel"/>
    <w:tmpl w:val="5268C49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55893333"/>
    <w:multiLevelType w:val="singleLevel"/>
    <w:tmpl w:val="EC1EDAD2"/>
    <w:lvl w:ilvl="0">
      <w:start w:val="1"/>
      <w:numFmt w:val="decimal"/>
      <w:lvlText w:val="(%1)"/>
      <w:lvlJc w:val="left"/>
      <w:pPr>
        <w:tabs>
          <w:tab w:val="num" w:pos="405"/>
        </w:tabs>
        <w:ind w:left="405" w:hanging="405"/>
      </w:pPr>
      <w:rPr>
        <w:rFonts w:cs="Times New Roman" w:hint="default"/>
      </w:rPr>
    </w:lvl>
  </w:abstractNum>
  <w:abstractNum w:abstractNumId="29">
    <w:nsid w:val="558E659C"/>
    <w:multiLevelType w:val="hybridMultilevel"/>
    <w:tmpl w:val="DC006652"/>
    <w:lvl w:ilvl="0" w:tplc="FEC08E9C">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B6E320E"/>
    <w:multiLevelType w:val="hybridMultilevel"/>
    <w:tmpl w:val="BA20CF2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718E197A"/>
    <w:multiLevelType w:val="hybridMultilevel"/>
    <w:tmpl w:val="BA20CF2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74984A64"/>
    <w:multiLevelType w:val="singleLevel"/>
    <w:tmpl w:val="39061656"/>
    <w:lvl w:ilvl="0">
      <w:start w:val="1"/>
      <w:numFmt w:val="lowerLetter"/>
      <w:lvlText w:val="%1)"/>
      <w:lvlJc w:val="left"/>
      <w:pPr>
        <w:tabs>
          <w:tab w:val="num" w:pos="720"/>
        </w:tabs>
        <w:ind w:left="720" w:hanging="360"/>
      </w:pPr>
      <w:rPr>
        <w:rFonts w:cs="Times New Roman" w:hint="default"/>
      </w:rPr>
    </w:lvl>
  </w:abstractNum>
  <w:abstractNum w:abstractNumId="33">
    <w:nsid w:val="778A3CE0"/>
    <w:multiLevelType w:val="hybridMultilevel"/>
    <w:tmpl w:val="43DA8CF0"/>
    <w:lvl w:ilvl="0" w:tplc="C99E6132">
      <w:start w:val="1"/>
      <w:numFmt w:val="decimal"/>
      <w:lvlText w:val="(%1)"/>
      <w:lvlJc w:val="left"/>
      <w:pPr>
        <w:ind w:left="765" w:hanging="4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783A0A90"/>
    <w:multiLevelType w:val="hybridMultilevel"/>
    <w:tmpl w:val="C574678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5">
    <w:nsid w:val="78797D4E"/>
    <w:multiLevelType w:val="hybridMultilevel"/>
    <w:tmpl w:val="BCA0013E"/>
    <w:lvl w:ilvl="0" w:tplc="6442982A">
      <w:start w:val="1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797B2DB9"/>
    <w:multiLevelType w:val="hybridMultilevel"/>
    <w:tmpl w:val="443288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7E0D074B"/>
    <w:multiLevelType w:val="singleLevel"/>
    <w:tmpl w:val="0E9A8D62"/>
    <w:lvl w:ilvl="0">
      <w:start w:val="1"/>
      <w:numFmt w:val="lowerLetter"/>
      <w:lvlText w:val="%1)"/>
      <w:lvlJc w:val="left"/>
      <w:pPr>
        <w:tabs>
          <w:tab w:val="num" w:pos="720"/>
        </w:tabs>
        <w:ind w:left="720" w:hanging="360"/>
      </w:pPr>
      <w:rPr>
        <w:rFonts w:cs="Times New Roman" w:hint="default"/>
      </w:rPr>
    </w:lvl>
  </w:abstractNum>
  <w:num w:numId="1">
    <w:abstractNumId w:val="36"/>
  </w:num>
  <w:num w:numId="2">
    <w:abstractNumId w:val="27"/>
  </w:num>
  <w:num w:numId="3">
    <w:abstractNumId w:val="15"/>
  </w:num>
  <w:num w:numId="4">
    <w:abstractNumId w:val="23"/>
  </w:num>
  <w:num w:numId="5">
    <w:abstractNumId w:val="35"/>
  </w:num>
  <w:num w:numId="6">
    <w:abstractNumId w:val="26"/>
  </w:num>
  <w:num w:numId="7">
    <w:abstractNumId w:val="24"/>
  </w:num>
  <w:num w:numId="8">
    <w:abstractNumId w:val="9"/>
  </w:num>
  <w:num w:numId="9">
    <w:abstractNumId w:val="28"/>
  </w:num>
  <w:num w:numId="10">
    <w:abstractNumId w:val="3"/>
  </w:num>
  <w:num w:numId="11">
    <w:abstractNumId w:val="13"/>
  </w:num>
  <w:num w:numId="12">
    <w:abstractNumId w:val="14"/>
  </w:num>
  <w:num w:numId="13">
    <w:abstractNumId w:val="5"/>
  </w:num>
  <w:num w:numId="14">
    <w:abstractNumId w:val="32"/>
  </w:num>
  <w:num w:numId="15">
    <w:abstractNumId w:val="7"/>
  </w:num>
  <w:num w:numId="16">
    <w:abstractNumId w:val="6"/>
  </w:num>
  <w:num w:numId="17">
    <w:abstractNumId w:val="25"/>
  </w:num>
  <w:num w:numId="18">
    <w:abstractNumId w:val="2"/>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num>
  <w:num w:numId="24">
    <w:abstractNumId w:val="1"/>
  </w:num>
  <w:num w:numId="25">
    <w:abstractNumId w:val="33"/>
  </w:num>
  <w:num w:numId="26">
    <w:abstractNumId w:val="29"/>
  </w:num>
  <w:num w:numId="27">
    <w:abstractNumId w:val="0"/>
  </w:num>
  <w:num w:numId="28">
    <w:abstractNumId w:val="16"/>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37"/>
  </w:num>
  <w:num w:numId="32">
    <w:abstractNumId w:val="20"/>
  </w:num>
  <w:num w:numId="33">
    <w:abstractNumId w:val="34"/>
  </w:num>
  <w:num w:numId="34">
    <w:abstractNumId w:val="12"/>
  </w:num>
  <w:num w:numId="35">
    <w:abstractNumId w:val="10"/>
  </w:num>
  <w:num w:numId="36">
    <w:abstractNumId w:val="19"/>
  </w:num>
  <w:num w:numId="37">
    <w:abstractNumId w:val="30"/>
  </w:num>
  <w:num w:numId="38">
    <w:abstractNumId w:val="31"/>
  </w:num>
  <w:num w:numId="39">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31B1"/>
    <w:rsid w:val="00001185"/>
    <w:rsid w:val="000128A5"/>
    <w:rsid w:val="0001681A"/>
    <w:rsid w:val="000202D4"/>
    <w:rsid w:val="0003058F"/>
    <w:rsid w:val="000365DA"/>
    <w:rsid w:val="000424A9"/>
    <w:rsid w:val="00047173"/>
    <w:rsid w:val="000541BD"/>
    <w:rsid w:val="00057C36"/>
    <w:rsid w:val="00073BCD"/>
    <w:rsid w:val="000825B1"/>
    <w:rsid w:val="00085279"/>
    <w:rsid w:val="0008613D"/>
    <w:rsid w:val="00091EDE"/>
    <w:rsid w:val="0009686E"/>
    <w:rsid w:val="00097331"/>
    <w:rsid w:val="00097C74"/>
    <w:rsid w:val="000B075E"/>
    <w:rsid w:val="000B0B1B"/>
    <w:rsid w:val="000B19EC"/>
    <w:rsid w:val="000B41A5"/>
    <w:rsid w:val="000C32AC"/>
    <w:rsid w:val="000D2DE0"/>
    <w:rsid w:val="000D50CF"/>
    <w:rsid w:val="000D6EEB"/>
    <w:rsid w:val="000E2FC2"/>
    <w:rsid w:val="000E3040"/>
    <w:rsid w:val="000E3959"/>
    <w:rsid w:val="000E3E02"/>
    <w:rsid w:val="000E4EF6"/>
    <w:rsid w:val="000E57B7"/>
    <w:rsid w:val="000E6C48"/>
    <w:rsid w:val="000F2035"/>
    <w:rsid w:val="000F429E"/>
    <w:rsid w:val="000F6478"/>
    <w:rsid w:val="00101CE8"/>
    <w:rsid w:val="001023D1"/>
    <w:rsid w:val="00103B80"/>
    <w:rsid w:val="00105CB1"/>
    <w:rsid w:val="0011056B"/>
    <w:rsid w:val="00111ED5"/>
    <w:rsid w:val="00113E20"/>
    <w:rsid w:val="001146FA"/>
    <w:rsid w:val="00116BCD"/>
    <w:rsid w:val="00122D3F"/>
    <w:rsid w:val="001313A2"/>
    <w:rsid w:val="001316EA"/>
    <w:rsid w:val="00131E30"/>
    <w:rsid w:val="0013637C"/>
    <w:rsid w:val="001364CF"/>
    <w:rsid w:val="0014099E"/>
    <w:rsid w:val="00140F06"/>
    <w:rsid w:val="00141326"/>
    <w:rsid w:val="00142439"/>
    <w:rsid w:val="001433A7"/>
    <w:rsid w:val="00143CC6"/>
    <w:rsid w:val="00147976"/>
    <w:rsid w:val="0015067B"/>
    <w:rsid w:val="00153656"/>
    <w:rsid w:val="00154831"/>
    <w:rsid w:val="00155124"/>
    <w:rsid w:val="00165ADA"/>
    <w:rsid w:val="0017184E"/>
    <w:rsid w:val="00172330"/>
    <w:rsid w:val="00172E2C"/>
    <w:rsid w:val="001772F7"/>
    <w:rsid w:val="00182F85"/>
    <w:rsid w:val="00184680"/>
    <w:rsid w:val="001847B2"/>
    <w:rsid w:val="001901A7"/>
    <w:rsid w:val="001945A0"/>
    <w:rsid w:val="00194C09"/>
    <w:rsid w:val="001A1049"/>
    <w:rsid w:val="001A25A6"/>
    <w:rsid w:val="001A3261"/>
    <w:rsid w:val="001B0F9A"/>
    <w:rsid w:val="001B2816"/>
    <w:rsid w:val="001B4B2B"/>
    <w:rsid w:val="001B64F5"/>
    <w:rsid w:val="001C2708"/>
    <w:rsid w:val="001C2810"/>
    <w:rsid w:val="001C3D96"/>
    <w:rsid w:val="001C55B2"/>
    <w:rsid w:val="001C6330"/>
    <w:rsid w:val="001C666D"/>
    <w:rsid w:val="001D188B"/>
    <w:rsid w:val="001D26C1"/>
    <w:rsid w:val="001D6398"/>
    <w:rsid w:val="001E244E"/>
    <w:rsid w:val="001E3B08"/>
    <w:rsid w:val="001F0153"/>
    <w:rsid w:val="001F3BDE"/>
    <w:rsid w:val="001F430E"/>
    <w:rsid w:val="001F6B5D"/>
    <w:rsid w:val="001F6DCA"/>
    <w:rsid w:val="00200A73"/>
    <w:rsid w:val="00201A68"/>
    <w:rsid w:val="00205406"/>
    <w:rsid w:val="002058CA"/>
    <w:rsid w:val="00207947"/>
    <w:rsid w:val="0021047D"/>
    <w:rsid w:val="0021145F"/>
    <w:rsid w:val="00215D11"/>
    <w:rsid w:val="0021615C"/>
    <w:rsid w:val="0022499A"/>
    <w:rsid w:val="00224C12"/>
    <w:rsid w:val="002273E3"/>
    <w:rsid w:val="00231708"/>
    <w:rsid w:val="00240BDB"/>
    <w:rsid w:val="00242A68"/>
    <w:rsid w:val="0024471A"/>
    <w:rsid w:val="0024760F"/>
    <w:rsid w:val="00253810"/>
    <w:rsid w:val="00260EA1"/>
    <w:rsid w:val="00266A27"/>
    <w:rsid w:val="00273494"/>
    <w:rsid w:val="00273B31"/>
    <w:rsid w:val="002831AB"/>
    <w:rsid w:val="0028459F"/>
    <w:rsid w:val="00285CC7"/>
    <w:rsid w:val="0028608F"/>
    <w:rsid w:val="00286F0C"/>
    <w:rsid w:val="00291827"/>
    <w:rsid w:val="002A0E9D"/>
    <w:rsid w:val="002A67C0"/>
    <w:rsid w:val="002C0455"/>
    <w:rsid w:val="002C0CE8"/>
    <w:rsid w:val="002C36B6"/>
    <w:rsid w:val="002C5387"/>
    <w:rsid w:val="002D2222"/>
    <w:rsid w:val="002D4051"/>
    <w:rsid w:val="002E3927"/>
    <w:rsid w:val="002F3E7A"/>
    <w:rsid w:val="002F4BB0"/>
    <w:rsid w:val="002F6EA0"/>
    <w:rsid w:val="00301D9D"/>
    <w:rsid w:val="003029E1"/>
    <w:rsid w:val="00302CE0"/>
    <w:rsid w:val="00304358"/>
    <w:rsid w:val="00307CE7"/>
    <w:rsid w:val="00311955"/>
    <w:rsid w:val="00312592"/>
    <w:rsid w:val="00320F9D"/>
    <w:rsid w:val="00321894"/>
    <w:rsid w:val="0032356A"/>
    <w:rsid w:val="003257D6"/>
    <w:rsid w:val="00326CC3"/>
    <w:rsid w:val="0034286A"/>
    <w:rsid w:val="00347512"/>
    <w:rsid w:val="0035063C"/>
    <w:rsid w:val="00351FC4"/>
    <w:rsid w:val="003554DA"/>
    <w:rsid w:val="0035570D"/>
    <w:rsid w:val="00362F1C"/>
    <w:rsid w:val="00363157"/>
    <w:rsid w:val="00367647"/>
    <w:rsid w:val="00367A7A"/>
    <w:rsid w:val="0037281C"/>
    <w:rsid w:val="00377B95"/>
    <w:rsid w:val="00377C8A"/>
    <w:rsid w:val="00384B42"/>
    <w:rsid w:val="0039205C"/>
    <w:rsid w:val="00394391"/>
    <w:rsid w:val="00396E44"/>
    <w:rsid w:val="003A03A2"/>
    <w:rsid w:val="003A0A0C"/>
    <w:rsid w:val="003A0C56"/>
    <w:rsid w:val="003A1887"/>
    <w:rsid w:val="003A2456"/>
    <w:rsid w:val="003A79B7"/>
    <w:rsid w:val="003C11CE"/>
    <w:rsid w:val="003C3902"/>
    <w:rsid w:val="003C40C6"/>
    <w:rsid w:val="003C4C52"/>
    <w:rsid w:val="003C58F9"/>
    <w:rsid w:val="003C606E"/>
    <w:rsid w:val="003D6289"/>
    <w:rsid w:val="003E048A"/>
    <w:rsid w:val="003E3552"/>
    <w:rsid w:val="00400E34"/>
    <w:rsid w:val="0040300E"/>
    <w:rsid w:val="004048DE"/>
    <w:rsid w:val="00405286"/>
    <w:rsid w:val="00406BB6"/>
    <w:rsid w:val="0040727C"/>
    <w:rsid w:val="00415C2B"/>
    <w:rsid w:val="00420E55"/>
    <w:rsid w:val="00422503"/>
    <w:rsid w:val="00424023"/>
    <w:rsid w:val="0042539A"/>
    <w:rsid w:val="00451FFA"/>
    <w:rsid w:val="00456A4C"/>
    <w:rsid w:val="00461212"/>
    <w:rsid w:val="004627CD"/>
    <w:rsid w:val="00463D74"/>
    <w:rsid w:val="00471526"/>
    <w:rsid w:val="00475B8A"/>
    <w:rsid w:val="00477801"/>
    <w:rsid w:val="00480735"/>
    <w:rsid w:val="00482F7A"/>
    <w:rsid w:val="00483C24"/>
    <w:rsid w:val="004914F4"/>
    <w:rsid w:val="0049469A"/>
    <w:rsid w:val="00497908"/>
    <w:rsid w:val="004A3AED"/>
    <w:rsid w:val="004B032C"/>
    <w:rsid w:val="004B1A1C"/>
    <w:rsid w:val="004B3889"/>
    <w:rsid w:val="004B4240"/>
    <w:rsid w:val="004B5DEE"/>
    <w:rsid w:val="004B6F7D"/>
    <w:rsid w:val="004C0AE0"/>
    <w:rsid w:val="004C1759"/>
    <w:rsid w:val="004C4315"/>
    <w:rsid w:val="004C4392"/>
    <w:rsid w:val="004C45EA"/>
    <w:rsid w:val="004D63E4"/>
    <w:rsid w:val="004E58E1"/>
    <w:rsid w:val="004E6120"/>
    <w:rsid w:val="00500B04"/>
    <w:rsid w:val="00500D4B"/>
    <w:rsid w:val="00501729"/>
    <w:rsid w:val="0050482B"/>
    <w:rsid w:val="0050750C"/>
    <w:rsid w:val="00517F83"/>
    <w:rsid w:val="005216AE"/>
    <w:rsid w:val="00524AD0"/>
    <w:rsid w:val="0052662C"/>
    <w:rsid w:val="00530C94"/>
    <w:rsid w:val="00532313"/>
    <w:rsid w:val="005336F6"/>
    <w:rsid w:val="00534190"/>
    <w:rsid w:val="00535655"/>
    <w:rsid w:val="005412DF"/>
    <w:rsid w:val="00546151"/>
    <w:rsid w:val="005465CE"/>
    <w:rsid w:val="00550FF7"/>
    <w:rsid w:val="0055120F"/>
    <w:rsid w:val="00556169"/>
    <w:rsid w:val="00562140"/>
    <w:rsid w:val="00563837"/>
    <w:rsid w:val="0056477B"/>
    <w:rsid w:val="00565B5D"/>
    <w:rsid w:val="00567D97"/>
    <w:rsid w:val="00570072"/>
    <w:rsid w:val="00570C8C"/>
    <w:rsid w:val="00573FB0"/>
    <w:rsid w:val="005833D4"/>
    <w:rsid w:val="00586237"/>
    <w:rsid w:val="00586591"/>
    <w:rsid w:val="005869D9"/>
    <w:rsid w:val="00586CB4"/>
    <w:rsid w:val="00590657"/>
    <w:rsid w:val="005A0531"/>
    <w:rsid w:val="005A4219"/>
    <w:rsid w:val="005A6394"/>
    <w:rsid w:val="005B24A9"/>
    <w:rsid w:val="005B423A"/>
    <w:rsid w:val="005B4D37"/>
    <w:rsid w:val="005B6328"/>
    <w:rsid w:val="005B7A2D"/>
    <w:rsid w:val="005B7D2F"/>
    <w:rsid w:val="005C6AF4"/>
    <w:rsid w:val="005D095B"/>
    <w:rsid w:val="005D3940"/>
    <w:rsid w:val="005D44FB"/>
    <w:rsid w:val="005E1951"/>
    <w:rsid w:val="005E6340"/>
    <w:rsid w:val="005F0D5E"/>
    <w:rsid w:val="005F3705"/>
    <w:rsid w:val="005F3733"/>
    <w:rsid w:val="005F44D9"/>
    <w:rsid w:val="005F4951"/>
    <w:rsid w:val="00600E22"/>
    <w:rsid w:val="0060382A"/>
    <w:rsid w:val="006104B6"/>
    <w:rsid w:val="0061053B"/>
    <w:rsid w:val="006120CD"/>
    <w:rsid w:val="0061249A"/>
    <w:rsid w:val="0061620C"/>
    <w:rsid w:val="0061796D"/>
    <w:rsid w:val="006313A6"/>
    <w:rsid w:val="0063259A"/>
    <w:rsid w:val="00643BE9"/>
    <w:rsid w:val="0064591B"/>
    <w:rsid w:val="0065207F"/>
    <w:rsid w:val="0065273B"/>
    <w:rsid w:val="0065467D"/>
    <w:rsid w:val="00654E65"/>
    <w:rsid w:val="006607C3"/>
    <w:rsid w:val="0066083D"/>
    <w:rsid w:val="0066283D"/>
    <w:rsid w:val="006656E3"/>
    <w:rsid w:val="00665FC6"/>
    <w:rsid w:val="00667E92"/>
    <w:rsid w:val="006703EE"/>
    <w:rsid w:val="00671609"/>
    <w:rsid w:val="006729D4"/>
    <w:rsid w:val="006739A1"/>
    <w:rsid w:val="0067534C"/>
    <w:rsid w:val="00675E20"/>
    <w:rsid w:val="00680452"/>
    <w:rsid w:val="0068748E"/>
    <w:rsid w:val="00687B00"/>
    <w:rsid w:val="00692887"/>
    <w:rsid w:val="00692C93"/>
    <w:rsid w:val="00693A6B"/>
    <w:rsid w:val="006B1A43"/>
    <w:rsid w:val="006B6E56"/>
    <w:rsid w:val="006C012B"/>
    <w:rsid w:val="006C0329"/>
    <w:rsid w:val="006C3C4D"/>
    <w:rsid w:val="006C5DE6"/>
    <w:rsid w:val="006D3C37"/>
    <w:rsid w:val="006D5344"/>
    <w:rsid w:val="006D7092"/>
    <w:rsid w:val="006E2F7A"/>
    <w:rsid w:val="006F46DA"/>
    <w:rsid w:val="006F4EEE"/>
    <w:rsid w:val="00710FD1"/>
    <w:rsid w:val="00715F54"/>
    <w:rsid w:val="00720F99"/>
    <w:rsid w:val="00721836"/>
    <w:rsid w:val="00726417"/>
    <w:rsid w:val="007300CF"/>
    <w:rsid w:val="0073161D"/>
    <w:rsid w:val="007318A5"/>
    <w:rsid w:val="00733B26"/>
    <w:rsid w:val="00734AC4"/>
    <w:rsid w:val="00736346"/>
    <w:rsid w:val="00741BFD"/>
    <w:rsid w:val="007443C3"/>
    <w:rsid w:val="007445B7"/>
    <w:rsid w:val="0074526C"/>
    <w:rsid w:val="00747AE3"/>
    <w:rsid w:val="007578DB"/>
    <w:rsid w:val="00761876"/>
    <w:rsid w:val="007622F7"/>
    <w:rsid w:val="00762B45"/>
    <w:rsid w:val="00767A30"/>
    <w:rsid w:val="007721BB"/>
    <w:rsid w:val="00772D26"/>
    <w:rsid w:val="00775AB5"/>
    <w:rsid w:val="00781923"/>
    <w:rsid w:val="00781BDC"/>
    <w:rsid w:val="0078395D"/>
    <w:rsid w:val="00785471"/>
    <w:rsid w:val="007875B3"/>
    <w:rsid w:val="00787A82"/>
    <w:rsid w:val="007969FA"/>
    <w:rsid w:val="00796F7C"/>
    <w:rsid w:val="007A0B23"/>
    <w:rsid w:val="007A1F57"/>
    <w:rsid w:val="007A4FD0"/>
    <w:rsid w:val="007B3495"/>
    <w:rsid w:val="007C1E6C"/>
    <w:rsid w:val="007D5303"/>
    <w:rsid w:val="007D68A9"/>
    <w:rsid w:val="007E4976"/>
    <w:rsid w:val="007E672F"/>
    <w:rsid w:val="007E7BF1"/>
    <w:rsid w:val="007F03AE"/>
    <w:rsid w:val="007F17B3"/>
    <w:rsid w:val="007F4043"/>
    <w:rsid w:val="007F53B8"/>
    <w:rsid w:val="0080473C"/>
    <w:rsid w:val="0081273C"/>
    <w:rsid w:val="00825642"/>
    <w:rsid w:val="0082660F"/>
    <w:rsid w:val="0083532A"/>
    <w:rsid w:val="00835429"/>
    <w:rsid w:val="00835AEF"/>
    <w:rsid w:val="008362C5"/>
    <w:rsid w:val="00841AE4"/>
    <w:rsid w:val="0084473F"/>
    <w:rsid w:val="00861585"/>
    <w:rsid w:val="00863F85"/>
    <w:rsid w:val="00866C0F"/>
    <w:rsid w:val="008767F5"/>
    <w:rsid w:val="008774A0"/>
    <w:rsid w:val="00877A89"/>
    <w:rsid w:val="00881A51"/>
    <w:rsid w:val="00884433"/>
    <w:rsid w:val="0088595B"/>
    <w:rsid w:val="0089347B"/>
    <w:rsid w:val="00893CE7"/>
    <w:rsid w:val="008971E1"/>
    <w:rsid w:val="008A0CB0"/>
    <w:rsid w:val="008B0A04"/>
    <w:rsid w:val="008B43A9"/>
    <w:rsid w:val="008B5395"/>
    <w:rsid w:val="008C65AE"/>
    <w:rsid w:val="008D0565"/>
    <w:rsid w:val="008E10BA"/>
    <w:rsid w:val="008F30AE"/>
    <w:rsid w:val="008F5158"/>
    <w:rsid w:val="008F7B05"/>
    <w:rsid w:val="00903BA2"/>
    <w:rsid w:val="00906582"/>
    <w:rsid w:val="00915FDA"/>
    <w:rsid w:val="0092112D"/>
    <w:rsid w:val="00922164"/>
    <w:rsid w:val="009236A3"/>
    <w:rsid w:val="00923D72"/>
    <w:rsid w:val="0092435D"/>
    <w:rsid w:val="00941216"/>
    <w:rsid w:val="00941BE6"/>
    <w:rsid w:val="009457B1"/>
    <w:rsid w:val="00946D1B"/>
    <w:rsid w:val="0095496C"/>
    <w:rsid w:val="00955675"/>
    <w:rsid w:val="0096368F"/>
    <w:rsid w:val="00983223"/>
    <w:rsid w:val="009929CA"/>
    <w:rsid w:val="00992C11"/>
    <w:rsid w:val="0099661D"/>
    <w:rsid w:val="009A229C"/>
    <w:rsid w:val="009A30D7"/>
    <w:rsid w:val="009A4BFB"/>
    <w:rsid w:val="009A71F2"/>
    <w:rsid w:val="009A7FEF"/>
    <w:rsid w:val="009C60A1"/>
    <w:rsid w:val="009C67AC"/>
    <w:rsid w:val="009C68D2"/>
    <w:rsid w:val="009D1A34"/>
    <w:rsid w:val="009D1C41"/>
    <w:rsid w:val="009D27F6"/>
    <w:rsid w:val="009D409B"/>
    <w:rsid w:val="009D540E"/>
    <w:rsid w:val="009E2FC2"/>
    <w:rsid w:val="009F0680"/>
    <w:rsid w:val="009F08E3"/>
    <w:rsid w:val="009F341F"/>
    <w:rsid w:val="009F69F4"/>
    <w:rsid w:val="00A00065"/>
    <w:rsid w:val="00A00D7D"/>
    <w:rsid w:val="00A02AB3"/>
    <w:rsid w:val="00A03532"/>
    <w:rsid w:val="00A04BD6"/>
    <w:rsid w:val="00A052EF"/>
    <w:rsid w:val="00A154D2"/>
    <w:rsid w:val="00A206B4"/>
    <w:rsid w:val="00A231B1"/>
    <w:rsid w:val="00A260E8"/>
    <w:rsid w:val="00A266DE"/>
    <w:rsid w:val="00A3247E"/>
    <w:rsid w:val="00A338F9"/>
    <w:rsid w:val="00A40BFD"/>
    <w:rsid w:val="00A47430"/>
    <w:rsid w:val="00A54429"/>
    <w:rsid w:val="00A6267D"/>
    <w:rsid w:val="00A63785"/>
    <w:rsid w:val="00A676C0"/>
    <w:rsid w:val="00A73DF0"/>
    <w:rsid w:val="00A75323"/>
    <w:rsid w:val="00A7642E"/>
    <w:rsid w:val="00A76927"/>
    <w:rsid w:val="00A77FB4"/>
    <w:rsid w:val="00A81E62"/>
    <w:rsid w:val="00A820CF"/>
    <w:rsid w:val="00A83737"/>
    <w:rsid w:val="00A85D85"/>
    <w:rsid w:val="00A95673"/>
    <w:rsid w:val="00AA1A3A"/>
    <w:rsid w:val="00AA2124"/>
    <w:rsid w:val="00AC0314"/>
    <w:rsid w:val="00AC6297"/>
    <w:rsid w:val="00AC7139"/>
    <w:rsid w:val="00AD0DA9"/>
    <w:rsid w:val="00AD3E3F"/>
    <w:rsid w:val="00AE0DC9"/>
    <w:rsid w:val="00AE1D8E"/>
    <w:rsid w:val="00AE31C1"/>
    <w:rsid w:val="00AE40CF"/>
    <w:rsid w:val="00AE77A2"/>
    <w:rsid w:val="00B0139A"/>
    <w:rsid w:val="00B017DE"/>
    <w:rsid w:val="00B04690"/>
    <w:rsid w:val="00B07E10"/>
    <w:rsid w:val="00B1015E"/>
    <w:rsid w:val="00B105C4"/>
    <w:rsid w:val="00B129A5"/>
    <w:rsid w:val="00B1363C"/>
    <w:rsid w:val="00B14DCE"/>
    <w:rsid w:val="00B2756B"/>
    <w:rsid w:val="00B30197"/>
    <w:rsid w:val="00B37271"/>
    <w:rsid w:val="00B377D0"/>
    <w:rsid w:val="00B405C8"/>
    <w:rsid w:val="00B4510D"/>
    <w:rsid w:val="00B502D0"/>
    <w:rsid w:val="00B51B92"/>
    <w:rsid w:val="00B53C51"/>
    <w:rsid w:val="00B56F47"/>
    <w:rsid w:val="00B607D2"/>
    <w:rsid w:val="00B728E1"/>
    <w:rsid w:val="00B73720"/>
    <w:rsid w:val="00B73BCA"/>
    <w:rsid w:val="00B80E68"/>
    <w:rsid w:val="00B81070"/>
    <w:rsid w:val="00B814DA"/>
    <w:rsid w:val="00B82FCA"/>
    <w:rsid w:val="00B85B2F"/>
    <w:rsid w:val="00B8645E"/>
    <w:rsid w:val="00B90C1D"/>
    <w:rsid w:val="00B915FD"/>
    <w:rsid w:val="00B930F1"/>
    <w:rsid w:val="00B9344D"/>
    <w:rsid w:val="00BA4EB1"/>
    <w:rsid w:val="00BB047E"/>
    <w:rsid w:val="00BB0C85"/>
    <w:rsid w:val="00BB2E34"/>
    <w:rsid w:val="00BB4116"/>
    <w:rsid w:val="00BB4E29"/>
    <w:rsid w:val="00BB51D0"/>
    <w:rsid w:val="00BC031C"/>
    <w:rsid w:val="00BE02B0"/>
    <w:rsid w:val="00BE1A58"/>
    <w:rsid w:val="00BE26A8"/>
    <w:rsid w:val="00BF0CB5"/>
    <w:rsid w:val="00BF2FB0"/>
    <w:rsid w:val="00BF3EBE"/>
    <w:rsid w:val="00BF4BF8"/>
    <w:rsid w:val="00BF5D39"/>
    <w:rsid w:val="00C0232A"/>
    <w:rsid w:val="00C121B2"/>
    <w:rsid w:val="00C13108"/>
    <w:rsid w:val="00C20F32"/>
    <w:rsid w:val="00C23BD4"/>
    <w:rsid w:val="00C34C15"/>
    <w:rsid w:val="00C34C24"/>
    <w:rsid w:val="00C35A0C"/>
    <w:rsid w:val="00C42A35"/>
    <w:rsid w:val="00C44C4C"/>
    <w:rsid w:val="00C46BCE"/>
    <w:rsid w:val="00C51529"/>
    <w:rsid w:val="00C51D1D"/>
    <w:rsid w:val="00C60A27"/>
    <w:rsid w:val="00C622C5"/>
    <w:rsid w:val="00C6387C"/>
    <w:rsid w:val="00C663A3"/>
    <w:rsid w:val="00C84518"/>
    <w:rsid w:val="00C84A0B"/>
    <w:rsid w:val="00C84B93"/>
    <w:rsid w:val="00C90DF4"/>
    <w:rsid w:val="00C958B6"/>
    <w:rsid w:val="00C95DDE"/>
    <w:rsid w:val="00C960A8"/>
    <w:rsid w:val="00C96620"/>
    <w:rsid w:val="00CA0E04"/>
    <w:rsid w:val="00CA71E9"/>
    <w:rsid w:val="00CB0E7E"/>
    <w:rsid w:val="00CB4562"/>
    <w:rsid w:val="00CB538D"/>
    <w:rsid w:val="00CB6849"/>
    <w:rsid w:val="00CC045E"/>
    <w:rsid w:val="00CC108F"/>
    <w:rsid w:val="00CC4218"/>
    <w:rsid w:val="00CC6B96"/>
    <w:rsid w:val="00CC7F45"/>
    <w:rsid w:val="00CD0091"/>
    <w:rsid w:val="00CD0D0F"/>
    <w:rsid w:val="00CD2EC9"/>
    <w:rsid w:val="00CD3170"/>
    <w:rsid w:val="00CE11FF"/>
    <w:rsid w:val="00CE6A93"/>
    <w:rsid w:val="00CF5C8C"/>
    <w:rsid w:val="00CF6CE3"/>
    <w:rsid w:val="00CF76AA"/>
    <w:rsid w:val="00D059BB"/>
    <w:rsid w:val="00D07F6B"/>
    <w:rsid w:val="00D140E6"/>
    <w:rsid w:val="00D20623"/>
    <w:rsid w:val="00D21534"/>
    <w:rsid w:val="00D22C7B"/>
    <w:rsid w:val="00D30848"/>
    <w:rsid w:val="00D346D2"/>
    <w:rsid w:val="00D46283"/>
    <w:rsid w:val="00D5202C"/>
    <w:rsid w:val="00D5698A"/>
    <w:rsid w:val="00D62650"/>
    <w:rsid w:val="00D651C7"/>
    <w:rsid w:val="00D67ACB"/>
    <w:rsid w:val="00D81B44"/>
    <w:rsid w:val="00D81F79"/>
    <w:rsid w:val="00D8248A"/>
    <w:rsid w:val="00D865DE"/>
    <w:rsid w:val="00D8699A"/>
    <w:rsid w:val="00D875A9"/>
    <w:rsid w:val="00D91EBD"/>
    <w:rsid w:val="00D9358C"/>
    <w:rsid w:val="00D93BD2"/>
    <w:rsid w:val="00D93E40"/>
    <w:rsid w:val="00DA29F1"/>
    <w:rsid w:val="00DA3310"/>
    <w:rsid w:val="00DA5550"/>
    <w:rsid w:val="00DB415B"/>
    <w:rsid w:val="00DB4A0C"/>
    <w:rsid w:val="00DC5149"/>
    <w:rsid w:val="00DD6658"/>
    <w:rsid w:val="00DE06F8"/>
    <w:rsid w:val="00DE6B5A"/>
    <w:rsid w:val="00DF45DC"/>
    <w:rsid w:val="00DF5EC8"/>
    <w:rsid w:val="00DF6B61"/>
    <w:rsid w:val="00E002DD"/>
    <w:rsid w:val="00E03CBF"/>
    <w:rsid w:val="00E0416D"/>
    <w:rsid w:val="00E04B97"/>
    <w:rsid w:val="00E11C24"/>
    <w:rsid w:val="00E20118"/>
    <w:rsid w:val="00E3030F"/>
    <w:rsid w:val="00E30D90"/>
    <w:rsid w:val="00E37DE8"/>
    <w:rsid w:val="00E42619"/>
    <w:rsid w:val="00E458E4"/>
    <w:rsid w:val="00E47B47"/>
    <w:rsid w:val="00E5043F"/>
    <w:rsid w:val="00E54EB1"/>
    <w:rsid w:val="00E6319C"/>
    <w:rsid w:val="00E6528A"/>
    <w:rsid w:val="00E74D75"/>
    <w:rsid w:val="00E753C8"/>
    <w:rsid w:val="00E804BD"/>
    <w:rsid w:val="00E80C3F"/>
    <w:rsid w:val="00E81E1B"/>
    <w:rsid w:val="00EA09EB"/>
    <w:rsid w:val="00EA15A6"/>
    <w:rsid w:val="00EA29AB"/>
    <w:rsid w:val="00EA3B5B"/>
    <w:rsid w:val="00EA52D4"/>
    <w:rsid w:val="00EA629A"/>
    <w:rsid w:val="00EB02A2"/>
    <w:rsid w:val="00EB22B6"/>
    <w:rsid w:val="00EB5B62"/>
    <w:rsid w:val="00EC2F82"/>
    <w:rsid w:val="00EE24DB"/>
    <w:rsid w:val="00EE45B0"/>
    <w:rsid w:val="00EE5E46"/>
    <w:rsid w:val="00EF13A0"/>
    <w:rsid w:val="00EF7260"/>
    <w:rsid w:val="00F00938"/>
    <w:rsid w:val="00F079B0"/>
    <w:rsid w:val="00F07F68"/>
    <w:rsid w:val="00F1660B"/>
    <w:rsid w:val="00F16B7A"/>
    <w:rsid w:val="00F173C2"/>
    <w:rsid w:val="00F20459"/>
    <w:rsid w:val="00F231A8"/>
    <w:rsid w:val="00F235E8"/>
    <w:rsid w:val="00F26256"/>
    <w:rsid w:val="00F3339D"/>
    <w:rsid w:val="00F37EF2"/>
    <w:rsid w:val="00F5592E"/>
    <w:rsid w:val="00F66714"/>
    <w:rsid w:val="00F67B28"/>
    <w:rsid w:val="00F800B6"/>
    <w:rsid w:val="00F80C90"/>
    <w:rsid w:val="00F80F2C"/>
    <w:rsid w:val="00F83FC6"/>
    <w:rsid w:val="00F87368"/>
    <w:rsid w:val="00F90E35"/>
    <w:rsid w:val="00F91574"/>
    <w:rsid w:val="00F94E9E"/>
    <w:rsid w:val="00F966AA"/>
    <w:rsid w:val="00F96C0C"/>
    <w:rsid w:val="00FA5384"/>
    <w:rsid w:val="00FA5789"/>
    <w:rsid w:val="00FB234E"/>
    <w:rsid w:val="00FB2FC5"/>
    <w:rsid w:val="00FC4CF8"/>
    <w:rsid w:val="00FC7090"/>
    <w:rsid w:val="00FC74B0"/>
    <w:rsid w:val="00FD0E4E"/>
    <w:rsid w:val="00FD6E4C"/>
    <w:rsid w:val="00FE003D"/>
    <w:rsid w:val="00FE0898"/>
    <w:rsid w:val="00FE529A"/>
    <w:rsid w:val="00FF2BA7"/>
    <w:rsid w:val="00FF45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727C"/>
    <w:pPr>
      <w:spacing w:after="200" w:line="276" w:lineRule="auto"/>
    </w:pPr>
    <w:rPr>
      <w:sz w:val="22"/>
      <w:szCs w:val="22"/>
    </w:rPr>
  </w:style>
  <w:style w:type="paragraph" w:styleId="Cmsor1">
    <w:name w:val="heading 1"/>
    <w:basedOn w:val="Norml"/>
    <w:link w:val="Cmsor1Char"/>
    <w:uiPriority w:val="99"/>
    <w:qFormat/>
    <w:rsid w:val="005D44FB"/>
    <w:pPr>
      <w:spacing w:before="100" w:beforeAutospacing="1" w:after="100" w:afterAutospacing="1" w:line="240" w:lineRule="auto"/>
      <w:outlineLvl w:val="0"/>
    </w:pPr>
    <w:rPr>
      <w:rFonts w:ascii="Times New Roman" w:hAnsi="Times New Roman"/>
      <w:b/>
      <w:bCs/>
      <w:kern w:val="36"/>
      <w:sz w:val="48"/>
      <w:szCs w:val="48"/>
    </w:rPr>
  </w:style>
  <w:style w:type="paragraph" w:styleId="Cmsor2">
    <w:name w:val="heading 2"/>
    <w:basedOn w:val="Norml"/>
    <w:next w:val="Norml"/>
    <w:link w:val="Cmsor2Char"/>
    <w:uiPriority w:val="99"/>
    <w:qFormat/>
    <w:rsid w:val="00726417"/>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9"/>
    <w:qFormat/>
    <w:rsid w:val="009A4BFB"/>
    <w:pPr>
      <w:keepNext/>
      <w:keepLines/>
      <w:spacing w:before="200" w:after="0"/>
      <w:outlineLvl w:val="2"/>
    </w:pPr>
    <w:rPr>
      <w:rFonts w:ascii="Cambria" w:hAnsi="Cambria"/>
      <w:b/>
      <w:b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5D44FB"/>
    <w:rPr>
      <w:rFonts w:ascii="Times New Roman" w:hAnsi="Times New Roman" w:cs="Times New Roman"/>
      <w:b/>
      <w:bCs/>
      <w:kern w:val="36"/>
      <w:sz w:val="48"/>
      <w:szCs w:val="48"/>
      <w:lang w:eastAsia="hu-HU"/>
    </w:rPr>
  </w:style>
  <w:style w:type="character" w:customStyle="1" w:styleId="Cmsor2Char">
    <w:name w:val="Címsor 2 Char"/>
    <w:link w:val="Cmsor2"/>
    <w:uiPriority w:val="99"/>
    <w:locked/>
    <w:rsid w:val="00726417"/>
    <w:rPr>
      <w:rFonts w:ascii="Cambria" w:hAnsi="Cambria" w:cs="Times New Roman"/>
      <w:b/>
      <w:bCs/>
      <w:color w:val="4F81BD"/>
      <w:sz w:val="26"/>
      <w:szCs w:val="26"/>
    </w:rPr>
  </w:style>
  <w:style w:type="character" w:customStyle="1" w:styleId="Cmsor3Char">
    <w:name w:val="Címsor 3 Char"/>
    <w:link w:val="Cmsor3"/>
    <w:uiPriority w:val="99"/>
    <w:locked/>
    <w:rsid w:val="009A4BFB"/>
    <w:rPr>
      <w:rFonts w:ascii="Cambria" w:hAnsi="Cambria" w:cs="Times New Roman"/>
      <w:b/>
      <w:bCs/>
      <w:color w:val="4F81BD"/>
    </w:rPr>
  </w:style>
  <w:style w:type="paragraph" w:styleId="Listaszerbekezds">
    <w:name w:val="List Paragraph"/>
    <w:basedOn w:val="Norml"/>
    <w:uiPriority w:val="99"/>
    <w:qFormat/>
    <w:rsid w:val="001C3D96"/>
    <w:pPr>
      <w:ind w:left="720"/>
      <w:contextualSpacing/>
    </w:pPr>
  </w:style>
  <w:style w:type="paragraph" w:styleId="Buborkszveg">
    <w:name w:val="Balloon Text"/>
    <w:basedOn w:val="Norml"/>
    <w:link w:val="BuborkszvegChar"/>
    <w:uiPriority w:val="99"/>
    <w:semiHidden/>
    <w:rsid w:val="00461212"/>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461212"/>
    <w:rPr>
      <w:rFonts w:ascii="Tahoma" w:hAnsi="Tahoma" w:cs="Tahoma"/>
      <w:sz w:val="16"/>
      <w:szCs w:val="16"/>
    </w:rPr>
  </w:style>
  <w:style w:type="paragraph" w:styleId="lfej">
    <w:name w:val="header"/>
    <w:basedOn w:val="Norml"/>
    <w:link w:val="lfejChar"/>
    <w:uiPriority w:val="99"/>
    <w:semiHidden/>
    <w:rsid w:val="0039205C"/>
    <w:pPr>
      <w:tabs>
        <w:tab w:val="center" w:pos="4536"/>
        <w:tab w:val="right" w:pos="9072"/>
      </w:tabs>
      <w:spacing w:after="0" w:line="240" w:lineRule="auto"/>
    </w:pPr>
  </w:style>
  <w:style w:type="character" w:customStyle="1" w:styleId="lfejChar">
    <w:name w:val="Élőfej Char"/>
    <w:link w:val="lfej"/>
    <w:uiPriority w:val="99"/>
    <w:semiHidden/>
    <w:locked/>
    <w:rsid w:val="0039205C"/>
    <w:rPr>
      <w:rFonts w:cs="Times New Roman"/>
    </w:rPr>
  </w:style>
  <w:style w:type="paragraph" w:styleId="llb">
    <w:name w:val="footer"/>
    <w:basedOn w:val="Norml"/>
    <w:link w:val="llbChar"/>
    <w:uiPriority w:val="99"/>
    <w:rsid w:val="0039205C"/>
    <w:pPr>
      <w:tabs>
        <w:tab w:val="center" w:pos="4536"/>
        <w:tab w:val="right" w:pos="9072"/>
      </w:tabs>
      <w:spacing w:after="0" w:line="240" w:lineRule="auto"/>
    </w:pPr>
  </w:style>
  <w:style w:type="character" w:customStyle="1" w:styleId="llbChar">
    <w:name w:val="Élőláb Char"/>
    <w:link w:val="llb"/>
    <w:uiPriority w:val="99"/>
    <w:locked/>
    <w:rsid w:val="0039205C"/>
    <w:rPr>
      <w:rFonts w:cs="Times New Roman"/>
    </w:rPr>
  </w:style>
  <w:style w:type="character" w:customStyle="1" w:styleId="apple-converted-space">
    <w:name w:val="apple-converted-space"/>
    <w:uiPriority w:val="99"/>
    <w:rsid w:val="00825642"/>
    <w:rPr>
      <w:rFonts w:cs="Times New Roman"/>
    </w:rPr>
  </w:style>
  <w:style w:type="character" w:styleId="Jegyzethivatkozs">
    <w:name w:val="annotation reference"/>
    <w:uiPriority w:val="99"/>
    <w:semiHidden/>
    <w:rsid w:val="005E1951"/>
    <w:rPr>
      <w:rFonts w:cs="Times New Roman"/>
      <w:sz w:val="16"/>
      <w:szCs w:val="16"/>
    </w:rPr>
  </w:style>
  <w:style w:type="paragraph" w:styleId="Jegyzetszveg">
    <w:name w:val="annotation text"/>
    <w:basedOn w:val="Norml"/>
    <w:link w:val="JegyzetszvegChar"/>
    <w:uiPriority w:val="99"/>
    <w:semiHidden/>
    <w:rsid w:val="005E1951"/>
    <w:pPr>
      <w:spacing w:line="240" w:lineRule="auto"/>
    </w:pPr>
    <w:rPr>
      <w:sz w:val="20"/>
      <w:szCs w:val="20"/>
    </w:rPr>
  </w:style>
  <w:style w:type="character" w:customStyle="1" w:styleId="JegyzetszvegChar">
    <w:name w:val="Jegyzetszöveg Char"/>
    <w:link w:val="Jegyzetszveg"/>
    <w:uiPriority w:val="99"/>
    <w:semiHidden/>
    <w:locked/>
    <w:rsid w:val="005E1951"/>
    <w:rPr>
      <w:rFonts w:cs="Times New Roman"/>
      <w:sz w:val="20"/>
      <w:szCs w:val="20"/>
    </w:rPr>
  </w:style>
  <w:style w:type="paragraph" w:styleId="Megjegyzstrgya">
    <w:name w:val="annotation subject"/>
    <w:basedOn w:val="Jegyzetszveg"/>
    <w:next w:val="Jegyzetszveg"/>
    <w:link w:val="MegjegyzstrgyaChar"/>
    <w:uiPriority w:val="99"/>
    <w:semiHidden/>
    <w:rsid w:val="005E1951"/>
    <w:rPr>
      <w:b/>
      <w:bCs/>
    </w:rPr>
  </w:style>
  <w:style w:type="character" w:customStyle="1" w:styleId="MegjegyzstrgyaChar">
    <w:name w:val="Megjegyzés tárgya Char"/>
    <w:link w:val="Megjegyzstrgya"/>
    <w:uiPriority w:val="99"/>
    <w:semiHidden/>
    <w:locked/>
    <w:rsid w:val="005E1951"/>
    <w:rPr>
      <w:rFonts w:cs="Times New Roman"/>
      <w:b/>
      <w:bCs/>
      <w:sz w:val="20"/>
      <w:szCs w:val="20"/>
    </w:rPr>
  </w:style>
  <w:style w:type="character" w:styleId="Hiperhivatkozs">
    <w:name w:val="Hyperlink"/>
    <w:uiPriority w:val="99"/>
    <w:rsid w:val="00A04BD6"/>
    <w:rPr>
      <w:rFonts w:cs="Times New Roman"/>
      <w:color w:val="0000FF"/>
      <w:u w:val="single"/>
    </w:rPr>
  </w:style>
  <w:style w:type="paragraph" w:customStyle="1" w:styleId="cf0">
    <w:name w:val="cf0"/>
    <w:basedOn w:val="Norml"/>
    <w:uiPriority w:val="99"/>
    <w:rsid w:val="00A04BD6"/>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99"/>
    <w:rsid w:val="00A0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0825B1"/>
    <w:pPr>
      <w:spacing w:before="100" w:beforeAutospacing="1" w:after="100" w:afterAutospacing="1" w:line="240" w:lineRule="auto"/>
    </w:pPr>
    <w:rPr>
      <w:rFonts w:ascii="Times New Roman" w:hAnsi="Times New Roman"/>
      <w:sz w:val="24"/>
      <w:szCs w:val="24"/>
    </w:rPr>
  </w:style>
  <w:style w:type="paragraph" w:customStyle="1" w:styleId="Listaszerbekezds1">
    <w:name w:val="Listaszerű bekezdés1"/>
    <w:basedOn w:val="Norml"/>
    <w:uiPriority w:val="99"/>
    <w:rsid w:val="00CA0E04"/>
    <w:pPr>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 w:type="paragraph" w:customStyle="1" w:styleId="Default">
    <w:name w:val="Default"/>
    <w:uiPriority w:val="99"/>
    <w:rsid w:val="00CA0E04"/>
    <w:pPr>
      <w:autoSpaceDE w:val="0"/>
      <w:autoSpaceDN w:val="0"/>
      <w:adjustRightInd w:val="0"/>
    </w:pPr>
    <w:rPr>
      <w:rFonts w:cs="Calibri"/>
      <w:color w:val="000000"/>
      <w:sz w:val="24"/>
      <w:szCs w:val="24"/>
    </w:rPr>
  </w:style>
  <w:style w:type="paragraph" w:customStyle="1" w:styleId="Bekezds">
    <w:name w:val="Bekezdés"/>
    <w:basedOn w:val="Norml"/>
    <w:uiPriority w:val="99"/>
    <w:rsid w:val="00CA0E04"/>
    <w:pPr>
      <w:keepLines/>
      <w:overflowPunct w:val="0"/>
      <w:autoSpaceDE w:val="0"/>
      <w:autoSpaceDN w:val="0"/>
      <w:adjustRightInd w:val="0"/>
      <w:spacing w:after="0" w:line="240" w:lineRule="auto"/>
      <w:ind w:firstLine="204"/>
      <w:jc w:val="both"/>
      <w:textAlignment w:val="baseline"/>
    </w:pPr>
    <w:rPr>
      <w:rFonts w:ascii="Times New Roman" w:hAnsi="Times New Roman"/>
      <w:noProof/>
      <w:sz w:val="24"/>
      <w:szCs w:val="20"/>
      <w:lang w:val="en-US"/>
    </w:rPr>
  </w:style>
  <w:style w:type="paragraph" w:styleId="Lbjegyzetszveg">
    <w:name w:val="footnote text"/>
    <w:basedOn w:val="Norml"/>
    <w:link w:val="LbjegyzetszvegChar"/>
    <w:uiPriority w:val="99"/>
    <w:semiHidden/>
    <w:rsid w:val="00841AE4"/>
    <w:pPr>
      <w:spacing w:after="0" w:line="240" w:lineRule="auto"/>
    </w:pPr>
    <w:rPr>
      <w:sz w:val="20"/>
      <w:szCs w:val="20"/>
    </w:rPr>
  </w:style>
  <w:style w:type="character" w:customStyle="1" w:styleId="LbjegyzetszvegChar">
    <w:name w:val="Lábjegyzetszöveg Char"/>
    <w:link w:val="Lbjegyzetszveg"/>
    <w:uiPriority w:val="99"/>
    <w:semiHidden/>
    <w:locked/>
    <w:rsid w:val="00841AE4"/>
    <w:rPr>
      <w:rFonts w:cs="Times New Roman"/>
      <w:sz w:val="20"/>
      <w:szCs w:val="20"/>
    </w:rPr>
  </w:style>
  <w:style w:type="character" w:styleId="Lbjegyzet-hivatkozs">
    <w:name w:val="footnote reference"/>
    <w:uiPriority w:val="99"/>
    <w:semiHidden/>
    <w:rsid w:val="00841AE4"/>
    <w:rPr>
      <w:rFonts w:cs="Times New Roman"/>
      <w:vertAlign w:val="superscript"/>
    </w:rPr>
  </w:style>
  <w:style w:type="paragraph" w:styleId="Nincstrkz">
    <w:name w:val="No Spacing"/>
    <w:uiPriority w:val="99"/>
    <w:qFormat/>
    <w:rsid w:val="00B105C4"/>
    <w:rPr>
      <w:sz w:val="22"/>
      <w:szCs w:val="22"/>
    </w:rPr>
  </w:style>
  <w:style w:type="character" w:customStyle="1" w:styleId="Feloldatlanmegemlts1">
    <w:name w:val="Feloldatlan megemlítés1"/>
    <w:uiPriority w:val="99"/>
    <w:semiHidden/>
    <w:rsid w:val="00E74D75"/>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55693591">
      <w:bodyDiv w:val="1"/>
      <w:marLeft w:val="0"/>
      <w:marRight w:val="0"/>
      <w:marTop w:val="0"/>
      <w:marBottom w:val="0"/>
      <w:divBdr>
        <w:top w:val="none" w:sz="0" w:space="0" w:color="auto"/>
        <w:left w:val="none" w:sz="0" w:space="0" w:color="auto"/>
        <w:bottom w:val="none" w:sz="0" w:space="0" w:color="auto"/>
        <w:right w:val="none" w:sz="0" w:space="0" w:color="auto"/>
      </w:divBdr>
    </w:div>
    <w:div w:id="2070423659">
      <w:bodyDiv w:val="1"/>
      <w:marLeft w:val="0"/>
      <w:marRight w:val="0"/>
      <w:marTop w:val="0"/>
      <w:marBottom w:val="0"/>
      <w:divBdr>
        <w:top w:val="none" w:sz="0" w:space="0" w:color="auto"/>
        <w:left w:val="none" w:sz="0" w:space="0" w:color="auto"/>
        <w:bottom w:val="none" w:sz="0" w:space="0" w:color="auto"/>
        <w:right w:val="none" w:sz="0" w:space="0" w:color="auto"/>
      </w:divBdr>
    </w:div>
    <w:div w:id="2100835375">
      <w:marLeft w:val="0"/>
      <w:marRight w:val="0"/>
      <w:marTop w:val="0"/>
      <w:marBottom w:val="0"/>
      <w:divBdr>
        <w:top w:val="none" w:sz="0" w:space="0" w:color="auto"/>
        <w:left w:val="none" w:sz="0" w:space="0" w:color="auto"/>
        <w:bottom w:val="none" w:sz="0" w:space="0" w:color="auto"/>
        <w:right w:val="none" w:sz="0" w:space="0" w:color="auto"/>
      </w:divBdr>
    </w:div>
    <w:div w:id="2100835376">
      <w:marLeft w:val="0"/>
      <w:marRight w:val="0"/>
      <w:marTop w:val="0"/>
      <w:marBottom w:val="0"/>
      <w:divBdr>
        <w:top w:val="none" w:sz="0" w:space="0" w:color="auto"/>
        <w:left w:val="none" w:sz="0" w:space="0" w:color="auto"/>
        <w:bottom w:val="none" w:sz="0" w:space="0" w:color="auto"/>
        <w:right w:val="none" w:sz="0" w:space="0" w:color="auto"/>
      </w:divBdr>
    </w:div>
    <w:div w:id="2100835377">
      <w:marLeft w:val="0"/>
      <w:marRight w:val="0"/>
      <w:marTop w:val="0"/>
      <w:marBottom w:val="0"/>
      <w:divBdr>
        <w:top w:val="none" w:sz="0" w:space="0" w:color="auto"/>
        <w:left w:val="none" w:sz="0" w:space="0" w:color="auto"/>
        <w:bottom w:val="none" w:sz="0" w:space="0" w:color="auto"/>
        <w:right w:val="none" w:sz="0" w:space="0" w:color="auto"/>
      </w:divBdr>
    </w:div>
    <w:div w:id="2100835378">
      <w:marLeft w:val="0"/>
      <w:marRight w:val="0"/>
      <w:marTop w:val="0"/>
      <w:marBottom w:val="0"/>
      <w:divBdr>
        <w:top w:val="none" w:sz="0" w:space="0" w:color="auto"/>
        <w:left w:val="none" w:sz="0" w:space="0" w:color="auto"/>
        <w:bottom w:val="none" w:sz="0" w:space="0" w:color="auto"/>
        <w:right w:val="none" w:sz="0" w:space="0" w:color="auto"/>
      </w:divBdr>
    </w:div>
    <w:div w:id="2100835379">
      <w:marLeft w:val="0"/>
      <w:marRight w:val="0"/>
      <w:marTop w:val="0"/>
      <w:marBottom w:val="0"/>
      <w:divBdr>
        <w:top w:val="none" w:sz="0" w:space="0" w:color="auto"/>
        <w:left w:val="none" w:sz="0" w:space="0" w:color="auto"/>
        <w:bottom w:val="none" w:sz="0" w:space="0" w:color="auto"/>
        <w:right w:val="none" w:sz="0" w:space="0" w:color="auto"/>
      </w:divBdr>
    </w:div>
    <w:div w:id="2100835380">
      <w:marLeft w:val="0"/>
      <w:marRight w:val="0"/>
      <w:marTop w:val="0"/>
      <w:marBottom w:val="0"/>
      <w:divBdr>
        <w:top w:val="none" w:sz="0" w:space="0" w:color="auto"/>
        <w:left w:val="none" w:sz="0" w:space="0" w:color="auto"/>
        <w:bottom w:val="none" w:sz="0" w:space="0" w:color="auto"/>
        <w:right w:val="none" w:sz="0" w:space="0" w:color="auto"/>
      </w:divBdr>
    </w:div>
    <w:div w:id="2100835381">
      <w:marLeft w:val="0"/>
      <w:marRight w:val="0"/>
      <w:marTop w:val="0"/>
      <w:marBottom w:val="0"/>
      <w:divBdr>
        <w:top w:val="none" w:sz="0" w:space="0" w:color="auto"/>
        <w:left w:val="none" w:sz="0" w:space="0" w:color="auto"/>
        <w:bottom w:val="none" w:sz="0" w:space="0" w:color="auto"/>
        <w:right w:val="none" w:sz="0" w:space="0" w:color="auto"/>
      </w:divBdr>
    </w:div>
    <w:div w:id="2100835382">
      <w:marLeft w:val="0"/>
      <w:marRight w:val="0"/>
      <w:marTop w:val="0"/>
      <w:marBottom w:val="0"/>
      <w:divBdr>
        <w:top w:val="none" w:sz="0" w:space="0" w:color="auto"/>
        <w:left w:val="none" w:sz="0" w:space="0" w:color="auto"/>
        <w:bottom w:val="none" w:sz="0" w:space="0" w:color="auto"/>
        <w:right w:val="none" w:sz="0" w:space="0" w:color="auto"/>
      </w:divBdr>
    </w:div>
    <w:div w:id="2100835383">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5655</Words>
  <Characters>39023</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Putnok Város Önkormányzatának</vt:lpstr>
    </vt:vector>
  </TitlesOfParts>
  <Company/>
  <LinksUpToDate>false</LinksUpToDate>
  <CharactersWithSpaces>44589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Putnok Város Önkormányzatának</dc:title>
  <dc:subject/>
  <dc:creator>user</dc:creator>
  <cp:keywords/>
  <dc:description/>
  <cp:lastModifiedBy>Putnok</cp:lastModifiedBy>
  <cp:revision>5</cp:revision>
  <cp:lastPrinted>2017-11-29T10:10:00Z</cp:lastPrinted>
  <dcterms:created xsi:type="dcterms:W3CDTF">2017-12-08T08:34:00Z</dcterms:created>
  <dcterms:modified xsi:type="dcterms:W3CDTF">2017-12-12T09:53:00Z</dcterms:modified>
</cp:coreProperties>
</file>